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95A4" w14:textId="77777777" w:rsidR="000875B1" w:rsidRPr="001A237D" w:rsidRDefault="00A2453B" w:rsidP="000875B1">
      <w:pPr>
        <w:rPr>
          <w:rFonts w:cs="Arial"/>
          <w:lang w:val="de-DE"/>
        </w:rPr>
      </w:pPr>
      <w:bookmarkStart w:id="0" w:name="_GoBack"/>
      <w:bookmarkEnd w:id="0"/>
    </w:p>
    <w:p w14:paraId="17DB6C07" w14:textId="77777777" w:rsidR="000875B1" w:rsidRPr="001A237D" w:rsidRDefault="00A2453B" w:rsidP="000875B1">
      <w:pPr>
        <w:rPr>
          <w:rFonts w:cs="Arial"/>
          <w:lang w:val="de-DE"/>
        </w:rPr>
      </w:pPr>
    </w:p>
    <w:p w14:paraId="57CC0BE7" w14:textId="77777777" w:rsidR="000875B1" w:rsidRPr="001A237D" w:rsidRDefault="00A2453B" w:rsidP="000875B1">
      <w:pPr>
        <w:rPr>
          <w:rFonts w:cs="Arial"/>
          <w:lang w:val="de-DE"/>
        </w:rPr>
        <w:sectPr w:rsidR="000875B1" w:rsidRPr="001A237D" w:rsidSect="000875B1">
          <w:headerReference w:type="even" r:id="rId12"/>
          <w:headerReference w:type="default" r:id="rId13"/>
          <w:footerReference w:type="even" r:id="rId14"/>
          <w:footerReference w:type="default" r:id="rId15"/>
          <w:headerReference w:type="first" r:id="rId16"/>
          <w:footerReference w:type="first" r:id="rId17"/>
          <w:pgSz w:w="11906" w:h="16838"/>
          <w:pgMar w:top="1977" w:right="746" w:bottom="1134" w:left="1260" w:header="708" w:footer="481" w:gutter="0"/>
          <w:cols w:space="708"/>
          <w:docGrid w:linePitch="360"/>
        </w:sectPr>
      </w:pPr>
    </w:p>
    <w:p w14:paraId="49F18212" w14:textId="77777777" w:rsidR="00C00036" w:rsidRPr="001A237D" w:rsidRDefault="00C00036" w:rsidP="00647EEF">
      <w:pPr>
        <w:pStyle w:val="berschrift1"/>
      </w:pPr>
      <w:r w:rsidRPr="001A237D">
        <w:rPr>
          <w:caps w:val="0"/>
          <w:color w:val="auto"/>
          <w:kern w:val="0"/>
          <w:sz w:val="20"/>
          <w:szCs w:val="26"/>
        </w:rPr>
        <w:t>BUSINESS UNIT PERFECT CHARGING</w:t>
      </w:r>
    </w:p>
    <w:p w14:paraId="5117CE9F" w14:textId="77777777" w:rsidR="000875B1" w:rsidRPr="001A237D" w:rsidRDefault="00BE5CED" w:rsidP="00647EEF">
      <w:pPr>
        <w:pStyle w:val="berschrift1"/>
      </w:pPr>
      <w:r w:rsidRPr="001A237D">
        <w:t>Press release</w:t>
      </w:r>
    </w:p>
    <w:p w14:paraId="58956C01" w14:textId="77777777" w:rsidR="000875B1" w:rsidRPr="001A237D" w:rsidRDefault="00A2453B" w:rsidP="000875B1">
      <w:pPr>
        <w:rPr>
          <w:rFonts w:cs="Arial"/>
        </w:rPr>
      </w:pPr>
    </w:p>
    <w:p w14:paraId="1F6E6C4C" w14:textId="77777777" w:rsidR="00BC69DB" w:rsidRPr="00C56CD5" w:rsidRDefault="00BC69DB" w:rsidP="00BC69DB">
      <w:pPr>
        <w:spacing w:line="360" w:lineRule="auto"/>
        <w:rPr>
          <w:b/>
          <w:sz w:val="28"/>
          <w:szCs w:val="20"/>
        </w:rPr>
      </w:pPr>
      <w:bookmarkStart w:id="1" w:name="_Hlk26953061"/>
      <w:r>
        <w:rPr>
          <w:rStyle w:val="Fett"/>
          <w:szCs w:val="20"/>
        </w:rPr>
        <w:t>Fronius Perfect Charging launches Energy Hub</w:t>
      </w:r>
    </w:p>
    <w:bookmarkEnd w:id="1"/>
    <w:p w14:paraId="6A3D62AB" w14:textId="77777777" w:rsidR="00BC69DB" w:rsidRPr="00697F09" w:rsidRDefault="00BC69DB" w:rsidP="00BC69DB">
      <w:pPr>
        <w:spacing w:line="360" w:lineRule="auto"/>
        <w:rPr>
          <w:b/>
          <w:sz w:val="28"/>
          <w:szCs w:val="20"/>
        </w:rPr>
      </w:pPr>
      <w:r>
        <w:rPr>
          <w:b/>
          <w:sz w:val="28"/>
          <w:szCs w:val="20"/>
        </w:rPr>
        <w:t>Flexible outdoor battery charging</w:t>
      </w:r>
    </w:p>
    <w:p w14:paraId="4FFF29C3" w14:textId="77777777" w:rsidR="00BC69DB" w:rsidRPr="00E90FB7" w:rsidRDefault="00BC69DB" w:rsidP="00BC69DB">
      <w:pPr>
        <w:spacing w:line="360" w:lineRule="auto"/>
        <w:rPr>
          <w:b/>
          <w:szCs w:val="20"/>
          <w:highlight w:val="yellow"/>
        </w:rPr>
      </w:pPr>
    </w:p>
    <w:p w14:paraId="0AF21069" w14:textId="38522922" w:rsidR="00BC69DB" w:rsidRPr="00CF2659" w:rsidRDefault="00BC69DB" w:rsidP="00BC69DB">
      <w:pPr>
        <w:spacing w:line="360" w:lineRule="auto"/>
        <w:rPr>
          <w:rStyle w:val="Fett"/>
          <w:rFonts w:cs="Arial"/>
          <w:szCs w:val="20"/>
        </w:rPr>
      </w:pPr>
      <w:r>
        <w:rPr>
          <w:rStyle w:val="Fett"/>
          <w:szCs w:val="20"/>
        </w:rPr>
        <w:t xml:space="preserve">Wels, </w:t>
      </w:r>
      <w:r w:rsidR="00C8239E">
        <w:rPr>
          <w:rStyle w:val="Fett"/>
          <w:szCs w:val="20"/>
        </w:rPr>
        <w:t>10</w:t>
      </w:r>
      <w:r>
        <w:rPr>
          <w:rStyle w:val="Fett"/>
          <w:szCs w:val="20"/>
        </w:rPr>
        <w:t>/</w:t>
      </w:r>
      <w:r w:rsidR="00C8239E">
        <w:rPr>
          <w:rStyle w:val="Fett"/>
          <w:szCs w:val="20"/>
        </w:rPr>
        <w:t>06</w:t>
      </w:r>
      <w:r>
        <w:rPr>
          <w:rStyle w:val="Fett"/>
          <w:szCs w:val="20"/>
        </w:rPr>
        <w:t>/2020 – Fronius Perfect Charging, the expert in sustainable and efficient energy supply solutions for intralogistics, is launching the Fronius Energy Hub – a flexible and mobile charging station for outdoor applications. The hub gives operators of electric forklift trucks a quick and easy way to move the charging of their traction batteries outside, saving valuable space in the warehouse and simultaneously improving safety.</w:t>
      </w:r>
    </w:p>
    <w:p w14:paraId="036C3536" w14:textId="77777777" w:rsidR="00BC69DB" w:rsidRPr="00BC69DB" w:rsidRDefault="00BC69DB" w:rsidP="00BC69DB">
      <w:pPr>
        <w:spacing w:line="360" w:lineRule="auto"/>
        <w:rPr>
          <w:rStyle w:val="Fett"/>
          <w:rFonts w:cs="Arial"/>
          <w:b w:val="0"/>
          <w:bCs w:val="0"/>
          <w:szCs w:val="20"/>
        </w:rPr>
      </w:pPr>
    </w:p>
    <w:p w14:paraId="6941FA68" w14:textId="77777777" w:rsidR="00BC69DB" w:rsidRDefault="00BC69DB" w:rsidP="00BC69DB">
      <w:pPr>
        <w:spacing w:line="360" w:lineRule="auto"/>
        <w:rPr>
          <w:rStyle w:val="Fett"/>
          <w:rFonts w:cs="Arial"/>
          <w:b w:val="0"/>
          <w:bCs w:val="0"/>
          <w:szCs w:val="20"/>
        </w:rPr>
      </w:pPr>
      <w:r>
        <w:rPr>
          <w:rStyle w:val="Fett"/>
          <w:b w:val="0"/>
          <w:bCs w:val="0"/>
          <w:szCs w:val="20"/>
        </w:rPr>
        <w:t xml:space="preserve">Unexpected capacity bottlenecks, a growing need for space in the warehouse and safety and fire prevention requirements are just some of the reasons why </w:t>
      </w:r>
      <w:r>
        <w:t xml:space="preserve">logistics managers </w:t>
      </w:r>
      <w:r>
        <w:rPr>
          <w:rStyle w:val="Fett"/>
          <w:b w:val="0"/>
          <w:bCs w:val="0"/>
          <w:szCs w:val="20"/>
        </w:rPr>
        <w:t>opt to move their charging infrastructure outside. Charging areas and stations for electric forklifts take up a lot of space and there are also cases where charging traction batteries in confined spaces is prohibited for insurance reasons or there are strict requirements for the operation of lead acid and lithium-ion batteries. The challenge is finding a practical way to protect both batteries and chargers outside of the building from the weather and extreme temperatures, whilst also ensuring they are easily accessible for the forklifts.</w:t>
      </w:r>
    </w:p>
    <w:p w14:paraId="233064EA" w14:textId="77777777" w:rsidR="00BC69DB" w:rsidRPr="00BC69DB" w:rsidRDefault="00BC69DB" w:rsidP="00BC69DB">
      <w:pPr>
        <w:spacing w:line="360" w:lineRule="auto"/>
        <w:rPr>
          <w:rStyle w:val="Fett"/>
          <w:rFonts w:cs="Arial"/>
          <w:b w:val="0"/>
          <w:bCs w:val="0"/>
          <w:szCs w:val="20"/>
        </w:rPr>
      </w:pPr>
    </w:p>
    <w:p w14:paraId="129C2586" w14:textId="77777777" w:rsidR="00BC69DB" w:rsidRDefault="00BC69DB" w:rsidP="00BC69DB">
      <w:pPr>
        <w:spacing w:line="360" w:lineRule="auto"/>
        <w:rPr>
          <w:rStyle w:val="Fett"/>
          <w:rFonts w:cs="Arial"/>
          <w:b w:val="0"/>
          <w:bCs w:val="0"/>
          <w:szCs w:val="20"/>
        </w:rPr>
      </w:pPr>
      <w:r>
        <w:rPr>
          <w:rStyle w:val="Fett"/>
          <w:b w:val="0"/>
          <w:bCs w:val="0"/>
          <w:szCs w:val="20"/>
        </w:rPr>
        <w:t>Fronius Perfect Charging offers an efficient and sustainable solution to this problem in the form of the Fronius Energy Hub. “This mobile outdoor charging station is supplied ready-for-use and can be easily set up anywhere,” explains Ewald Berger, Head of Project Business at Perfect Charging. “From the customer’s perspective, all they need is some free space and a power connection. We take care of everything else.” Thanks to the reinforced base, even heavy 80-Volt batteries can be put down safely. On request, the Fronius Energy Hub can also be combined with a Fronius photovoltaic system and inverters in order to further reduce the energy costs.</w:t>
      </w:r>
    </w:p>
    <w:p w14:paraId="0B584838" w14:textId="77777777" w:rsidR="00BC69DB" w:rsidRPr="00BC69DB" w:rsidRDefault="00BC69DB" w:rsidP="00BC69DB">
      <w:pPr>
        <w:spacing w:line="360" w:lineRule="auto"/>
        <w:rPr>
          <w:rStyle w:val="Fett"/>
          <w:rFonts w:cs="Arial"/>
          <w:b w:val="0"/>
          <w:bCs w:val="0"/>
          <w:szCs w:val="20"/>
        </w:rPr>
      </w:pPr>
    </w:p>
    <w:p w14:paraId="54D74B35" w14:textId="77777777" w:rsidR="00BC69DB" w:rsidRDefault="00BC69DB" w:rsidP="00BC69DB">
      <w:pPr>
        <w:spacing w:line="360" w:lineRule="auto"/>
        <w:rPr>
          <w:rStyle w:val="Fett"/>
          <w:rFonts w:cs="Arial"/>
          <w:b w:val="0"/>
          <w:bCs w:val="0"/>
          <w:szCs w:val="20"/>
        </w:rPr>
      </w:pPr>
      <w:r>
        <w:rPr>
          <w:rStyle w:val="Fett"/>
          <w:b w:val="0"/>
          <w:bCs w:val="0"/>
          <w:szCs w:val="20"/>
        </w:rPr>
        <w:t xml:space="preserve">The Fronius Energy Hub is fitted with standard-compliant ventilation ex works. This circulates several hundred cubic metres of air per hour. Thanks to the system’s air heat exchanger, the warm air can remain in the container. “We therefore ensure energy-efficient ventilation as well as ideal temperatures for charging the traction batteries,” explains Berger. </w:t>
      </w:r>
    </w:p>
    <w:p w14:paraId="626D194D" w14:textId="77777777" w:rsidR="00BC69DB" w:rsidRPr="00BC69DB" w:rsidRDefault="00BC69DB" w:rsidP="00BC69DB">
      <w:pPr>
        <w:spacing w:line="360" w:lineRule="auto"/>
        <w:rPr>
          <w:rStyle w:val="Fett"/>
          <w:rFonts w:cs="Arial"/>
          <w:b w:val="0"/>
          <w:bCs w:val="0"/>
          <w:szCs w:val="20"/>
        </w:rPr>
      </w:pPr>
    </w:p>
    <w:p w14:paraId="0E709224" w14:textId="77777777" w:rsidR="00BC69DB" w:rsidRPr="001250FF" w:rsidRDefault="00BC69DB" w:rsidP="00BC69DB">
      <w:pPr>
        <w:spacing w:line="360" w:lineRule="auto"/>
        <w:rPr>
          <w:rStyle w:val="Fett"/>
          <w:rFonts w:cs="Arial"/>
          <w:szCs w:val="20"/>
        </w:rPr>
      </w:pPr>
      <w:r>
        <w:rPr>
          <w:rStyle w:val="Fett"/>
          <w:szCs w:val="20"/>
        </w:rPr>
        <w:t>Safe charging of lithium-ion batteries</w:t>
      </w:r>
    </w:p>
    <w:p w14:paraId="0FA32987" w14:textId="77777777" w:rsidR="00BC69DB" w:rsidRDefault="00BC69DB" w:rsidP="00BC69DB">
      <w:pPr>
        <w:spacing w:line="360" w:lineRule="auto"/>
        <w:rPr>
          <w:rStyle w:val="Fett"/>
          <w:rFonts w:cs="Arial"/>
          <w:b w:val="0"/>
          <w:bCs w:val="0"/>
          <w:szCs w:val="20"/>
        </w:rPr>
      </w:pPr>
      <w:r>
        <w:rPr>
          <w:rStyle w:val="Fett"/>
          <w:b w:val="0"/>
          <w:bCs w:val="0"/>
          <w:szCs w:val="20"/>
        </w:rPr>
        <w:t xml:space="preserve">The Fronius Energy Hub complies with the charging station regulations EN 62485 and meets the requirements for approval by the Deutsches Institut für Bautechnik (DIBT). It can also be ordered with a REI 90 fire rating for particular fire prevention requirements. Furthermore, it features numerous smart functions, for example its </w:t>
      </w:r>
      <w:r>
        <w:rPr>
          <w:rStyle w:val="Fett"/>
          <w:b w:val="0"/>
          <w:bCs w:val="0"/>
          <w:szCs w:val="20"/>
        </w:rPr>
        <w:lastRenderedPageBreak/>
        <w:t>exhaust air and monitoring sensor technology which automatically switches off the charging system if the hydrogen concentration gets too high, which can lead to the development of oxyhydrogen.</w:t>
      </w:r>
    </w:p>
    <w:p w14:paraId="017CC73C" w14:textId="77777777" w:rsidR="00BC69DB" w:rsidRPr="00BC69DB" w:rsidRDefault="00BC69DB" w:rsidP="00BC69DB">
      <w:pPr>
        <w:spacing w:line="360" w:lineRule="auto"/>
        <w:rPr>
          <w:rStyle w:val="Fett"/>
          <w:rFonts w:cs="Arial"/>
          <w:bCs w:val="0"/>
          <w:szCs w:val="20"/>
        </w:rPr>
      </w:pPr>
    </w:p>
    <w:p w14:paraId="2AF3FC33" w14:textId="77777777" w:rsidR="00BC69DB" w:rsidRPr="006C4C4E" w:rsidRDefault="00BC69DB" w:rsidP="00BC69DB">
      <w:pPr>
        <w:spacing w:line="360" w:lineRule="auto"/>
        <w:rPr>
          <w:rStyle w:val="Fett"/>
          <w:rFonts w:cs="Arial"/>
          <w:bCs w:val="0"/>
          <w:szCs w:val="20"/>
        </w:rPr>
      </w:pPr>
      <w:r>
        <w:rPr>
          <w:rStyle w:val="Fett"/>
          <w:bCs w:val="0"/>
          <w:szCs w:val="20"/>
        </w:rPr>
        <w:t>Rapid identification of the coolest battery even outdoors</w:t>
      </w:r>
    </w:p>
    <w:p w14:paraId="6D1EFB3B" w14:textId="77777777" w:rsidR="00BC69DB" w:rsidRDefault="00BC69DB" w:rsidP="00BC69DB">
      <w:pPr>
        <w:spacing w:line="360" w:lineRule="auto"/>
        <w:rPr>
          <w:rStyle w:val="Fett"/>
          <w:rFonts w:cs="Arial"/>
          <w:b w:val="0"/>
          <w:bCs w:val="0"/>
          <w:szCs w:val="20"/>
        </w:rPr>
      </w:pPr>
      <w:r>
        <w:rPr>
          <w:rStyle w:val="Fett"/>
          <w:b w:val="0"/>
          <w:bCs w:val="0"/>
          <w:szCs w:val="20"/>
        </w:rPr>
        <w:t xml:space="preserve">The optional LED strip on the outside of the container clearly indicates the state of charge of each battery and therefore guides the employee intuitively to the battery that has been fully charged the longest and has already cooled down. “This means that the forklift truck driver can quickly and easily identify which battery to choose even with the doors closed,” </w:t>
      </w:r>
      <w:r>
        <w:rPr>
          <w:rStyle w:val="Fett"/>
          <w:b w:val="0"/>
          <w:bCs w:val="0"/>
          <w:color w:val="000000" w:themeColor="text1"/>
          <w:szCs w:val="20"/>
        </w:rPr>
        <w:t xml:space="preserve">explains Berger. </w:t>
      </w:r>
      <w:r>
        <w:rPr>
          <w:rStyle w:val="Fett"/>
          <w:b w:val="0"/>
          <w:bCs w:val="0"/>
          <w:szCs w:val="20"/>
        </w:rPr>
        <w:t xml:space="preserve">“This optimises the utilisation of the entire battery pool and, combined with the Fronius Ri charging process, extends the service life of the batteries by up to 15 percent.” </w:t>
      </w:r>
    </w:p>
    <w:p w14:paraId="5898EF72" w14:textId="77777777" w:rsidR="00BC69DB" w:rsidRPr="00BC69DB" w:rsidRDefault="00BC69DB" w:rsidP="00BC69DB">
      <w:pPr>
        <w:spacing w:line="360" w:lineRule="auto"/>
        <w:rPr>
          <w:rStyle w:val="Fett"/>
          <w:rFonts w:cs="Arial"/>
          <w:b w:val="0"/>
          <w:bCs w:val="0"/>
          <w:szCs w:val="20"/>
        </w:rPr>
      </w:pPr>
    </w:p>
    <w:p w14:paraId="7E26C4F2" w14:textId="77777777" w:rsidR="00BC69DB" w:rsidRPr="001A5451" w:rsidRDefault="00BC69DB" w:rsidP="00BC69DB">
      <w:pPr>
        <w:spacing w:line="360" w:lineRule="auto"/>
        <w:rPr>
          <w:rStyle w:val="Fett"/>
          <w:rFonts w:cs="Arial"/>
          <w:b w:val="0"/>
          <w:bCs w:val="0"/>
          <w:szCs w:val="20"/>
        </w:rPr>
      </w:pPr>
      <w:r>
        <w:rPr>
          <w:rStyle w:val="Fett"/>
          <w:b w:val="0"/>
          <w:bCs w:val="0"/>
          <w:szCs w:val="20"/>
        </w:rPr>
        <w:t>The Fronius Energy Hub is available in various sizes and can be configured according to the customer’s requirements. “This ensures we offer our customers the best solution with the greatest added value,” Berger concludes. Forklift truck operators benefit from considerably more space in their warehouses, which they can use for value-adding activities. In addition, the flexible outdoor charging station is a clever alternative for meeting the strict requirements for charging infrastructure in terms of minimum distances, ventilation and fire prevention. The Fronius Energy Hub therefore has an important contribution to make in terms of making intralogistics charging processes even more efficient and sustainable.</w:t>
      </w:r>
    </w:p>
    <w:p w14:paraId="305E84A1" w14:textId="2C65DDCF" w:rsidR="00BC69DB" w:rsidRDefault="00BC69DB" w:rsidP="00BC69DB">
      <w:pPr>
        <w:spacing w:line="360" w:lineRule="auto"/>
        <w:rPr>
          <w:rStyle w:val="Fett"/>
          <w:rFonts w:cs="Arial"/>
          <w:b w:val="0"/>
          <w:i/>
          <w:szCs w:val="20"/>
        </w:rPr>
      </w:pPr>
    </w:p>
    <w:p w14:paraId="5AFB2890" w14:textId="1ED7060B" w:rsidR="00BC69DB" w:rsidRDefault="00BC69DB" w:rsidP="00BC69DB">
      <w:pPr>
        <w:spacing w:line="360" w:lineRule="auto"/>
        <w:rPr>
          <w:rStyle w:val="Fett"/>
          <w:rFonts w:cs="Arial"/>
          <w:b w:val="0"/>
          <w:i/>
          <w:szCs w:val="20"/>
        </w:rPr>
      </w:pPr>
      <w:r>
        <w:rPr>
          <w:rStyle w:val="Fett"/>
          <w:rFonts w:cs="Arial"/>
          <w:b w:val="0"/>
          <w:i/>
          <w:szCs w:val="20"/>
        </w:rPr>
        <w:t>4,133 characters incl. spaces</w:t>
      </w:r>
    </w:p>
    <w:p w14:paraId="3A0F84C6" w14:textId="77777777" w:rsidR="00BC69DB" w:rsidRPr="00BC69DB" w:rsidRDefault="00BC69DB" w:rsidP="00BC69DB">
      <w:pPr>
        <w:spacing w:line="360" w:lineRule="auto"/>
        <w:rPr>
          <w:rStyle w:val="Fett"/>
          <w:rFonts w:cs="Arial"/>
          <w:b w:val="0"/>
          <w:i/>
          <w:szCs w:val="20"/>
        </w:rPr>
      </w:pPr>
    </w:p>
    <w:p w14:paraId="3512F320" w14:textId="77777777" w:rsidR="00BC69DB" w:rsidRPr="00B11EEB" w:rsidRDefault="00BC69DB" w:rsidP="00BC69DB">
      <w:pPr>
        <w:spacing w:line="360" w:lineRule="auto"/>
        <w:rPr>
          <w:rStyle w:val="Fett"/>
          <w:rFonts w:cs="Arial"/>
          <w:b w:val="0"/>
          <w:i/>
          <w:szCs w:val="20"/>
        </w:rPr>
      </w:pPr>
      <w:r>
        <w:rPr>
          <w:b/>
          <w:bCs/>
          <w:i/>
          <w:iCs/>
          <w:szCs w:val="20"/>
        </w:rPr>
        <w:t>Meta title:</w:t>
      </w:r>
      <w:r>
        <w:rPr>
          <w:i/>
          <w:sz w:val="22"/>
          <w:szCs w:val="20"/>
        </w:rPr>
        <w:t xml:space="preserve"> </w:t>
      </w:r>
      <w:r>
        <w:rPr>
          <w:rStyle w:val="Fett"/>
          <w:b w:val="0"/>
          <w:i/>
          <w:szCs w:val="20"/>
        </w:rPr>
        <w:t>Fronius Energy Hub: flexible outdoor battery charging</w:t>
      </w:r>
    </w:p>
    <w:p w14:paraId="3305D5E9" w14:textId="77777777" w:rsidR="00BC69DB" w:rsidRPr="00B11EEB" w:rsidRDefault="00BC69DB" w:rsidP="00BC69DB">
      <w:pPr>
        <w:spacing w:line="360" w:lineRule="auto"/>
        <w:rPr>
          <w:i/>
        </w:rPr>
      </w:pPr>
    </w:p>
    <w:p w14:paraId="01EC29D5" w14:textId="77777777" w:rsidR="00BC69DB" w:rsidRPr="00697F09" w:rsidRDefault="00BC69DB" w:rsidP="00BC69DB">
      <w:pPr>
        <w:pStyle w:val="berschrift2"/>
        <w:spacing w:before="0" w:after="0" w:line="360" w:lineRule="auto"/>
        <w:rPr>
          <w:b w:val="0"/>
          <w:i/>
          <w:iCs w:val="0"/>
          <w:color w:val="auto"/>
          <w:sz w:val="20"/>
          <w:szCs w:val="26"/>
        </w:rPr>
      </w:pPr>
      <w:r>
        <w:rPr>
          <w:i/>
          <w:color w:val="auto"/>
          <w:sz w:val="20"/>
          <w:szCs w:val="20"/>
        </w:rPr>
        <w:t>Meta description:</w:t>
      </w:r>
      <w:r>
        <w:rPr>
          <w:i/>
          <w:szCs w:val="20"/>
        </w:rPr>
        <w:t xml:space="preserve"> </w:t>
      </w:r>
      <w:r>
        <w:rPr>
          <w:b w:val="0"/>
          <w:i/>
          <w:iCs w:val="0"/>
          <w:color w:val="auto"/>
          <w:sz w:val="20"/>
          <w:szCs w:val="26"/>
        </w:rPr>
        <w:t>Forklift truck operators can make their intralogistics more efficient and sustainable thanks to the outdoor charging station from Fronius.</w:t>
      </w:r>
    </w:p>
    <w:p w14:paraId="5C0D9037" w14:textId="77777777" w:rsidR="00BC69DB" w:rsidRPr="00B11EEB" w:rsidRDefault="00BC69DB" w:rsidP="00BC69DB">
      <w:pPr>
        <w:rPr>
          <w:i/>
        </w:rPr>
      </w:pPr>
    </w:p>
    <w:p w14:paraId="0F6284E6" w14:textId="77777777" w:rsidR="00BC69DB" w:rsidRDefault="00BC69DB" w:rsidP="00BC69DB">
      <w:pPr>
        <w:rPr>
          <w:rFonts w:cs="Arial"/>
          <w:i/>
          <w:szCs w:val="20"/>
        </w:rPr>
      </w:pPr>
      <w:r>
        <w:rPr>
          <w:b/>
          <w:i/>
          <w:szCs w:val="20"/>
        </w:rPr>
        <w:t xml:space="preserve">Keywords: </w:t>
      </w:r>
      <w:r>
        <w:rPr>
          <w:i/>
          <w:szCs w:val="20"/>
        </w:rPr>
        <w:t>Fronius Perfect Charging battery charging technology electric forklift trucks forklifts counterbalanced lift truck outdoor energy hub outdoor charging container safety</w:t>
      </w:r>
    </w:p>
    <w:p w14:paraId="28DC002F" w14:textId="4BB2A4F0" w:rsidR="0064131B" w:rsidRPr="0064131B" w:rsidRDefault="0064131B" w:rsidP="0064131B">
      <w:pPr>
        <w:rPr>
          <w:bCs/>
          <w:i/>
          <w:szCs w:val="20"/>
        </w:rPr>
      </w:pPr>
    </w:p>
    <w:p w14:paraId="1AFFD016" w14:textId="77777777" w:rsidR="0064131B" w:rsidRPr="0064131B" w:rsidRDefault="0064131B" w:rsidP="0064131B">
      <w:pPr>
        <w:rPr>
          <w:i/>
          <w:szCs w:val="20"/>
        </w:rPr>
      </w:pPr>
    </w:p>
    <w:p w14:paraId="5E627A35" w14:textId="5B98B827" w:rsidR="0065550E" w:rsidRPr="001A237D" w:rsidRDefault="0065550E" w:rsidP="0065550E">
      <w:pPr>
        <w:contextualSpacing/>
        <w:rPr>
          <w:rFonts w:cs="Arial"/>
          <w:b/>
          <w:szCs w:val="20"/>
        </w:rPr>
      </w:pPr>
    </w:p>
    <w:p w14:paraId="42FAD163" w14:textId="77777777" w:rsidR="000875B1" w:rsidRPr="001A237D" w:rsidRDefault="00A2453B" w:rsidP="0065550E">
      <w:pPr>
        <w:contextualSpacing/>
        <w:rPr>
          <w:rFonts w:cs="Arial"/>
          <w:szCs w:val="20"/>
        </w:rPr>
      </w:pPr>
    </w:p>
    <w:p w14:paraId="35A848C9" w14:textId="77777777" w:rsidR="00065DC4" w:rsidRPr="001A237D" w:rsidRDefault="00065DC4" w:rsidP="000875B1">
      <w:pPr>
        <w:rPr>
          <w:rFonts w:cs="Arial"/>
          <w:color w:val="FF00FF"/>
          <w:szCs w:val="20"/>
        </w:rPr>
      </w:pPr>
    </w:p>
    <w:p w14:paraId="19A582F7" w14:textId="77777777" w:rsidR="0064131B" w:rsidRDefault="0064131B" w:rsidP="000875B1">
      <w:pPr>
        <w:rPr>
          <w:rFonts w:cs="Arial"/>
          <w:b/>
          <w:szCs w:val="20"/>
        </w:rPr>
      </w:pPr>
    </w:p>
    <w:p w14:paraId="13FD18C5" w14:textId="28AD410E" w:rsidR="00065DC4" w:rsidRPr="001A237D" w:rsidRDefault="00065DC4" w:rsidP="000875B1">
      <w:pPr>
        <w:rPr>
          <w:rFonts w:cs="Arial"/>
          <w:b/>
          <w:szCs w:val="20"/>
        </w:rPr>
      </w:pPr>
      <w:r w:rsidRPr="001A237D">
        <w:rPr>
          <w:rFonts w:cs="Arial"/>
          <w:b/>
          <w:szCs w:val="20"/>
        </w:rPr>
        <w:t>Image captions:</w:t>
      </w:r>
    </w:p>
    <w:p w14:paraId="29EB10C6" w14:textId="77777777" w:rsidR="00BC69DB" w:rsidRDefault="00BC69DB" w:rsidP="00BC69DB">
      <w:pPr>
        <w:rPr>
          <w:rFonts w:cs="Arial"/>
          <w:b/>
          <w:szCs w:val="20"/>
        </w:rPr>
      </w:pPr>
      <w:r>
        <w:rPr>
          <w:b/>
          <w:noProof/>
          <w:szCs w:val="20"/>
          <w:lang w:val="de-AT" w:eastAsia="de-AT"/>
        </w:rPr>
        <w:drawing>
          <wp:inline distT="0" distB="0" distL="0" distR="0" wp14:anchorId="686A51FE" wp14:editId="51D879E1">
            <wp:extent cx="2356274" cy="12600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6274" cy="1260000"/>
                    </a:xfrm>
                    <a:prstGeom prst="rect">
                      <a:avLst/>
                    </a:prstGeom>
                    <a:noFill/>
                    <a:ln>
                      <a:noFill/>
                    </a:ln>
                  </pic:spPr>
                </pic:pic>
              </a:graphicData>
            </a:graphic>
          </wp:inline>
        </w:drawing>
      </w:r>
    </w:p>
    <w:p w14:paraId="39EF3EB1" w14:textId="77777777" w:rsidR="00BC69DB" w:rsidRPr="00ED3724" w:rsidRDefault="00BC69DB" w:rsidP="00BC69DB">
      <w:pPr>
        <w:rPr>
          <w:rFonts w:cs="Arial"/>
          <w:bCs/>
          <w:szCs w:val="20"/>
        </w:rPr>
      </w:pPr>
      <w:r>
        <w:rPr>
          <w:b/>
          <w:szCs w:val="20"/>
        </w:rPr>
        <w:t xml:space="preserve">Image 1: </w:t>
      </w:r>
      <w:r>
        <w:t>With the Fronius Energy Hub, Fronius Perfect Charging is launching a flexible and mobile charging station for outdoor applications.</w:t>
      </w:r>
    </w:p>
    <w:p w14:paraId="2A44E012" w14:textId="77777777" w:rsidR="00BC69DB" w:rsidRDefault="00BC69DB" w:rsidP="00BC69DB">
      <w:pPr>
        <w:rPr>
          <w:rFonts w:cs="Arial"/>
          <w:b/>
          <w:szCs w:val="20"/>
        </w:rPr>
      </w:pPr>
      <w:r>
        <w:rPr>
          <w:b/>
          <w:noProof/>
          <w:szCs w:val="20"/>
          <w:lang w:val="de-AT" w:eastAsia="de-AT"/>
        </w:rPr>
        <w:lastRenderedPageBreak/>
        <w:drawing>
          <wp:inline distT="0" distB="0" distL="0" distR="0" wp14:anchorId="78C88932" wp14:editId="404448E9">
            <wp:extent cx="2350233" cy="12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0233" cy="1260000"/>
                    </a:xfrm>
                    <a:prstGeom prst="rect">
                      <a:avLst/>
                    </a:prstGeom>
                    <a:noFill/>
                    <a:ln>
                      <a:noFill/>
                    </a:ln>
                  </pic:spPr>
                </pic:pic>
              </a:graphicData>
            </a:graphic>
          </wp:inline>
        </w:drawing>
      </w:r>
    </w:p>
    <w:p w14:paraId="2F54EF3A" w14:textId="77777777" w:rsidR="00BC69DB" w:rsidRPr="00ED3724" w:rsidRDefault="00BC69DB" w:rsidP="00BC69DB">
      <w:pPr>
        <w:rPr>
          <w:rFonts w:cs="Arial"/>
          <w:bCs/>
          <w:szCs w:val="20"/>
        </w:rPr>
      </w:pPr>
      <w:r>
        <w:rPr>
          <w:b/>
          <w:szCs w:val="20"/>
        </w:rPr>
        <w:t xml:space="preserve">Image 2: </w:t>
      </w:r>
      <w:r>
        <w:t>On request the Fronius Energy Hub can also be combined with a Fronius photovoltaic system and inverters in order to further reduce energy costs.</w:t>
      </w:r>
    </w:p>
    <w:p w14:paraId="21087CE9" w14:textId="77777777" w:rsidR="000875B1" w:rsidRPr="001A237D" w:rsidRDefault="00A2453B" w:rsidP="000875B1">
      <w:pPr>
        <w:rPr>
          <w:rFonts w:cs="Arial"/>
          <w:szCs w:val="20"/>
        </w:rPr>
      </w:pPr>
    </w:p>
    <w:p w14:paraId="5DACB954" w14:textId="77777777" w:rsidR="000875B1" w:rsidRPr="00486D71" w:rsidRDefault="00A2453B" w:rsidP="000875B1">
      <w:pPr>
        <w:rPr>
          <w:rFonts w:cs="Arial"/>
          <w:szCs w:val="20"/>
        </w:rPr>
      </w:pPr>
    </w:p>
    <w:p w14:paraId="464EBEAE" w14:textId="77777777" w:rsidR="000875B1" w:rsidRPr="001A237D" w:rsidRDefault="00BE5CED">
      <w:pPr>
        <w:rPr>
          <w:rFonts w:cs="Arial"/>
          <w:szCs w:val="20"/>
        </w:rPr>
      </w:pPr>
      <w:r w:rsidRPr="001A237D">
        <w:rPr>
          <w:rFonts w:cs="Arial"/>
          <w:szCs w:val="20"/>
        </w:rPr>
        <w:t>Copyright to photos: Fronius International GmbH, reproduction free of charge</w:t>
      </w:r>
    </w:p>
    <w:p w14:paraId="55F5FA04" w14:textId="3E851FD9" w:rsidR="00065DC4" w:rsidRPr="001A237D" w:rsidRDefault="00095109" w:rsidP="00065DC4">
      <w:pPr>
        <w:rPr>
          <w:rFonts w:cs="Arial"/>
          <w:b/>
          <w:color w:val="FF0000"/>
          <w:sz w:val="28"/>
          <w:szCs w:val="28"/>
        </w:rPr>
      </w:pPr>
      <w:r>
        <w:rPr>
          <w:rFonts w:cs="Arial"/>
          <w:b/>
          <w:color w:val="FF0000"/>
          <w:sz w:val="28"/>
          <w:szCs w:val="28"/>
        </w:rPr>
        <w:t xml:space="preserve">The high-resolution pictures are available for download </w:t>
      </w:r>
      <w:hyperlink r:id="rId20" w:history="1">
        <w:r w:rsidRPr="00BC69DB">
          <w:rPr>
            <w:rStyle w:val="Hyperlink"/>
            <w:rFonts w:cs="Arial"/>
            <w:b/>
            <w:sz w:val="28"/>
            <w:szCs w:val="28"/>
          </w:rPr>
          <w:t>here</w:t>
        </w:r>
      </w:hyperlink>
      <w:r>
        <w:rPr>
          <w:rFonts w:cs="Arial"/>
          <w:b/>
          <w:color w:val="FF0000"/>
          <w:sz w:val="28"/>
          <w:szCs w:val="28"/>
        </w:rPr>
        <w:t>.</w:t>
      </w:r>
    </w:p>
    <w:p w14:paraId="76BC9B80" w14:textId="77777777" w:rsidR="0065550E" w:rsidRPr="001A237D" w:rsidRDefault="0065550E" w:rsidP="00065DC4">
      <w:pPr>
        <w:rPr>
          <w:rFonts w:cs="Arial"/>
          <w:b/>
          <w:color w:val="FF0000"/>
          <w:sz w:val="28"/>
          <w:szCs w:val="28"/>
        </w:rPr>
      </w:pPr>
    </w:p>
    <w:p w14:paraId="58855F5E" w14:textId="77777777" w:rsidR="00065DC4" w:rsidRPr="001A237D" w:rsidRDefault="00065DC4" w:rsidP="000875B1">
      <w:pPr>
        <w:rPr>
          <w:rFonts w:cs="Arial"/>
          <w:szCs w:val="20"/>
          <w:lang w:val="en-GB"/>
        </w:rPr>
      </w:pPr>
    </w:p>
    <w:p w14:paraId="0FA872EA" w14:textId="77777777" w:rsidR="00065DC4" w:rsidRPr="001A237D" w:rsidRDefault="00065DC4" w:rsidP="00065DC4">
      <w:pPr>
        <w:spacing w:line="360" w:lineRule="auto"/>
        <w:rPr>
          <w:rFonts w:cs="Arial"/>
          <w:b/>
          <w:szCs w:val="20"/>
          <w:u w:val="single"/>
          <w:lang w:val="en-GB" w:eastAsia="en-GB"/>
        </w:rPr>
      </w:pPr>
      <w:r w:rsidRPr="001A237D">
        <w:rPr>
          <w:rFonts w:cs="Arial"/>
          <w:b/>
          <w:szCs w:val="20"/>
          <w:u w:val="single"/>
          <w:lang w:val="en-GB" w:eastAsia="en-GB"/>
        </w:rPr>
        <w:t xml:space="preserve">Contact details for this publication: </w:t>
      </w:r>
    </w:p>
    <w:tbl>
      <w:tblPr>
        <w:tblW w:w="0" w:type="auto"/>
        <w:tblInd w:w="49" w:type="dxa"/>
        <w:tblCellMar>
          <w:left w:w="70" w:type="dxa"/>
          <w:right w:w="70" w:type="dxa"/>
        </w:tblCellMar>
        <w:tblLook w:val="04A0" w:firstRow="1" w:lastRow="0" w:firstColumn="1" w:lastColumn="0" w:noHBand="0" w:noVBand="1"/>
      </w:tblPr>
      <w:tblGrid>
        <w:gridCol w:w="1964"/>
        <w:gridCol w:w="4187"/>
      </w:tblGrid>
      <w:tr w:rsidR="00065DC4" w:rsidRPr="001A237D" w14:paraId="5D87D256" w14:textId="77777777" w:rsidTr="0065550E">
        <w:trPr>
          <w:trHeight w:val="255"/>
        </w:trPr>
        <w:tc>
          <w:tcPr>
            <w:tcW w:w="0" w:type="auto"/>
            <w:noWrap/>
            <w:vAlign w:val="bottom"/>
            <w:hideMark/>
          </w:tcPr>
          <w:p w14:paraId="4C4D45B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Company name:</w:t>
            </w:r>
          </w:p>
        </w:tc>
        <w:tc>
          <w:tcPr>
            <w:tcW w:w="0" w:type="auto"/>
            <w:noWrap/>
            <w:vAlign w:val="bottom"/>
            <w:hideMark/>
          </w:tcPr>
          <w:p w14:paraId="4B7834A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Fronius Perfect Charging</w:t>
            </w:r>
          </w:p>
        </w:tc>
      </w:tr>
      <w:tr w:rsidR="00065DC4" w:rsidRPr="001A237D" w14:paraId="6F1012CC" w14:textId="77777777" w:rsidTr="0065550E">
        <w:trPr>
          <w:trHeight w:val="255"/>
        </w:trPr>
        <w:tc>
          <w:tcPr>
            <w:tcW w:w="0" w:type="auto"/>
            <w:noWrap/>
            <w:vAlign w:val="bottom"/>
            <w:hideMark/>
          </w:tcPr>
          <w:p w14:paraId="3E9D22E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E-mail:</w:t>
            </w:r>
          </w:p>
        </w:tc>
        <w:tc>
          <w:tcPr>
            <w:tcW w:w="0" w:type="auto"/>
            <w:noWrap/>
            <w:vAlign w:val="bottom"/>
            <w:hideMark/>
          </w:tcPr>
          <w:p w14:paraId="2D4FF253" w14:textId="77777777" w:rsidR="00065DC4" w:rsidRPr="001A237D" w:rsidRDefault="00A2453B" w:rsidP="00065DC4">
            <w:pPr>
              <w:rPr>
                <w:rFonts w:eastAsia="Times New Roman" w:cs="Arial"/>
                <w:color w:val="000000"/>
                <w:szCs w:val="20"/>
                <w:lang w:val="en-GB" w:eastAsia="de-DE"/>
              </w:rPr>
            </w:pPr>
            <w:hyperlink r:id="rId21" w:history="1">
              <w:r w:rsidR="00065DC4" w:rsidRPr="001A237D">
                <w:rPr>
                  <w:rFonts w:eastAsia="Times New Roman" w:cs="Arial"/>
                  <w:color w:val="0000FF"/>
                  <w:szCs w:val="20"/>
                  <w:u w:val="single"/>
                  <w:lang w:val="en-GB" w:eastAsia="de-DE"/>
                </w:rPr>
                <w:t>perfect.charging@fronius.com</w:t>
              </w:r>
            </w:hyperlink>
          </w:p>
        </w:tc>
      </w:tr>
      <w:tr w:rsidR="00065DC4" w:rsidRPr="001A237D" w14:paraId="376AC59B" w14:textId="77777777" w:rsidTr="0065550E">
        <w:trPr>
          <w:trHeight w:val="255"/>
        </w:trPr>
        <w:tc>
          <w:tcPr>
            <w:tcW w:w="0" w:type="auto"/>
            <w:noWrap/>
            <w:vAlign w:val="bottom"/>
            <w:hideMark/>
          </w:tcPr>
          <w:p w14:paraId="56AE023C"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Website:</w:t>
            </w:r>
          </w:p>
        </w:tc>
        <w:tc>
          <w:tcPr>
            <w:tcW w:w="0" w:type="auto"/>
            <w:noWrap/>
            <w:vAlign w:val="bottom"/>
            <w:hideMark/>
          </w:tcPr>
          <w:p w14:paraId="6C98A7D0" w14:textId="77777777" w:rsidR="00065DC4" w:rsidRPr="001A237D" w:rsidRDefault="00A2453B" w:rsidP="00065DC4">
            <w:pPr>
              <w:rPr>
                <w:rFonts w:eastAsia="Times New Roman" w:cs="Arial"/>
                <w:color w:val="000000"/>
                <w:szCs w:val="20"/>
                <w:lang w:val="en-GB" w:eastAsia="de-DE"/>
              </w:rPr>
            </w:pPr>
            <w:hyperlink r:id="rId22" w:history="1">
              <w:r w:rsidR="00065DC4" w:rsidRPr="001A237D">
                <w:rPr>
                  <w:rFonts w:eastAsia="Times New Roman" w:cs="Arial"/>
                  <w:color w:val="0000FF"/>
                  <w:szCs w:val="20"/>
                  <w:u w:val="single"/>
                  <w:lang w:val="en-GB" w:eastAsia="de-DE"/>
                </w:rPr>
                <w:t>www.fronius.com/intralogistics</w:t>
              </w:r>
            </w:hyperlink>
          </w:p>
        </w:tc>
      </w:tr>
      <w:tr w:rsidR="0065550E" w:rsidRPr="001A237D" w14:paraId="5420DF58" w14:textId="77777777" w:rsidTr="0065550E">
        <w:trPr>
          <w:trHeight w:val="300"/>
        </w:trPr>
        <w:tc>
          <w:tcPr>
            <w:tcW w:w="0" w:type="auto"/>
            <w:noWrap/>
            <w:vAlign w:val="bottom"/>
            <w:hideMark/>
          </w:tcPr>
          <w:p w14:paraId="333A3E9D"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FF0000"/>
                <w:szCs w:val="20"/>
                <w:lang w:val="de-AT" w:eastAsia="de-DE"/>
              </w:rPr>
              <w:t>YouTube:</w:t>
            </w:r>
          </w:p>
        </w:tc>
        <w:tc>
          <w:tcPr>
            <w:tcW w:w="0" w:type="auto"/>
            <w:noWrap/>
            <w:vAlign w:val="bottom"/>
            <w:hideMark/>
          </w:tcPr>
          <w:p w14:paraId="5C80CC0C" w14:textId="77777777" w:rsidR="0065550E" w:rsidRPr="001A237D" w:rsidRDefault="00A2453B" w:rsidP="00996CCF">
            <w:pPr>
              <w:contextualSpacing/>
              <w:rPr>
                <w:rFonts w:eastAsia="Times New Roman" w:cs="Arial"/>
                <w:szCs w:val="20"/>
                <w:lang w:val="de-AT" w:eastAsia="de-DE"/>
              </w:rPr>
            </w:pPr>
            <w:hyperlink r:id="rId23" w:history="1">
              <w:r w:rsidR="0065550E" w:rsidRPr="001A237D">
                <w:rPr>
                  <w:rStyle w:val="Hyperlink"/>
                  <w:rFonts w:eastAsia="Times New Roman" w:cs="Arial"/>
                  <w:szCs w:val="20"/>
                  <w:lang w:val="de-AT" w:eastAsia="de-DE"/>
                </w:rPr>
                <w:t>www.youtube.com/FroniusCharging</w:t>
              </w:r>
            </w:hyperlink>
            <w:r w:rsidR="0065550E" w:rsidRPr="001A237D">
              <w:rPr>
                <w:rFonts w:eastAsia="Times New Roman" w:cs="Arial"/>
                <w:szCs w:val="20"/>
                <w:lang w:val="de-AT" w:eastAsia="de-DE"/>
              </w:rPr>
              <w:t xml:space="preserve">  </w:t>
            </w:r>
          </w:p>
        </w:tc>
      </w:tr>
      <w:tr w:rsidR="0065550E" w:rsidRPr="00A2453B" w14:paraId="0987BD7A" w14:textId="77777777" w:rsidTr="0065550E">
        <w:trPr>
          <w:trHeight w:val="300"/>
        </w:trPr>
        <w:tc>
          <w:tcPr>
            <w:tcW w:w="0" w:type="auto"/>
            <w:noWrap/>
            <w:vAlign w:val="bottom"/>
          </w:tcPr>
          <w:p w14:paraId="0C251DE5"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0070C0"/>
                <w:szCs w:val="20"/>
                <w:lang w:val="de-AT" w:eastAsia="de-DE"/>
              </w:rPr>
              <w:t>LinkedIn:</w:t>
            </w:r>
          </w:p>
        </w:tc>
        <w:tc>
          <w:tcPr>
            <w:tcW w:w="0" w:type="auto"/>
            <w:noWrap/>
            <w:vAlign w:val="bottom"/>
          </w:tcPr>
          <w:p w14:paraId="06F89563" w14:textId="77777777" w:rsidR="0065550E" w:rsidRPr="001A237D" w:rsidRDefault="00A2453B" w:rsidP="00996CCF">
            <w:pPr>
              <w:contextualSpacing/>
              <w:rPr>
                <w:rFonts w:eastAsia="Times New Roman" w:cs="Arial"/>
                <w:szCs w:val="20"/>
                <w:lang w:val="de-AT" w:eastAsia="de-DE"/>
              </w:rPr>
            </w:pPr>
            <w:hyperlink r:id="rId24" w:history="1">
              <w:r w:rsidR="0065550E" w:rsidRPr="001A237D">
                <w:rPr>
                  <w:rStyle w:val="Hyperlink"/>
                  <w:rFonts w:eastAsia="Times New Roman" w:cs="Arial"/>
                  <w:szCs w:val="20"/>
                  <w:lang w:val="de-AT" w:eastAsia="de-DE"/>
                </w:rPr>
                <w:t>www.linkedin.com/showcase/perfect-charging</w:t>
              </w:r>
            </w:hyperlink>
          </w:p>
        </w:tc>
      </w:tr>
      <w:tr w:rsidR="00065DC4" w:rsidRPr="001A237D" w14:paraId="1ED1E3D5" w14:textId="77777777" w:rsidTr="0065550E">
        <w:trPr>
          <w:trHeight w:val="255"/>
        </w:trPr>
        <w:tc>
          <w:tcPr>
            <w:tcW w:w="0" w:type="auto"/>
            <w:noWrap/>
            <w:vAlign w:val="bottom"/>
            <w:hideMark/>
          </w:tcPr>
          <w:p w14:paraId="0E2E79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International:</w:t>
            </w:r>
          </w:p>
        </w:tc>
        <w:tc>
          <w:tcPr>
            <w:tcW w:w="0" w:type="auto"/>
            <w:noWrap/>
            <w:vAlign w:val="bottom"/>
            <w:hideMark/>
          </w:tcPr>
          <w:p w14:paraId="27FC8D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+43 7242 2410</w:t>
            </w:r>
          </w:p>
        </w:tc>
      </w:tr>
      <w:tr w:rsidR="00065DC4" w:rsidRPr="001A237D" w14:paraId="3B55751B" w14:textId="77777777" w:rsidTr="0065550E">
        <w:trPr>
          <w:trHeight w:val="255"/>
        </w:trPr>
        <w:tc>
          <w:tcPr>
            <w:tcW w:w="0" w:type="auto"/>
            <w:noWrap/>
            <w:vAlign w:val="bottom"/>
            <w:hideMark/>
          </w:tcPr>
          <w:p w14:paraId="751E186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 xml:space="preserve">Phone UK &amp; Ireland: </w:t>
            </w:r>
          </w:p>
        </w:tc>
        <w:tc>
          <w:tcPr>
            <w:tcW w:w="0" w:type="auto"/>
            <w:noWrap/>
            <w:vAlign w:val="bottom"/>
            <w:hideMark/>
          </w:tcPr>
          <w:p w14:paraId="1E9AFFD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+44 1908 512300</w:t>
            </w:r>
          </w:p>
        </w:tc>
      </w:tr>
      <w:tr w:rsidR="00065DC4" w:rsidRPr="001A237D" w14:paraId="75B1E791" w14:textId="77777777" w:rsidTr="0065550E">
        <w:trPr>
          <w:trHeight w:val="255"/>
        </w:trPr>
        <w:tc>
          <w:tcPr>
            <w:tcW w:w="0" w:type="auto"/>
            <w:noWrap/>
            <w:vAlign w:val="bottom"/>
            <w:hideMark/>
          </w:tcPr>
          <w:p w14:paraId="587A67C5"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India:</w:t>
            </w:r>
          </w:p>
        </w:tc>
        <w:tc>
          <w:tcPr>
            <w:tcW w:w="0" w:type="auto"/>
            <w:noWrap/>
            <w:vAlign w:val="bottom"/>
            <w:hideMark/>
          </w:tcPr>
          <w:p w14:paraId="6AEBDE09"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+91 97654 98881</w:t>
            </w:r>
          </w:p>
        </w:tc>
      </w:tr>
    </w:tbl>
    <w:p w14:paraId="450D9FE2" w14:textId="77777777" w:rsidR="00065DC4" w:rsidRPr="001A237D" w:rsidRDefault="00065DC4" w:rsidP="000875B1">
      <w:pPr>
        <w:rPr>
          <w:rFonts w:cs="Arial"/>
          <w:szCs w:val="20"/>
          <w:lang w:val="en-GB"/>
        </w:rPr>
      </w:pPr>
    </w:p>
    <w:p w14:paraId="36BB84D5" w14:textId="77777777" w:rsidR="00065DC4" w:rsidRPr="00913656" w:rsidRDefault="00065DC4" w:rsidP="000875B1">
      <w:pPr>
        <w:rPr>
          <w:rFonts w:cs="Arial"/>
          <w:sz w:val="22"/>
          <w:szCs w:val="22"/>
          <w:lang w:val="en-GB"/>
        </w:rPr>
      </w:pPr>
    </w:p>
    <w:p w14:paraId="73FA0018" w14:textId="77777777" w:rsidR="00913656" w:rsidRDefault="0065550E" w:rsidP="00367BF2">
      <w:pPr>
        <w:jc w:val="center"/>
        <w:rPr>
          <w:rFonts w:cs="Arial"/>
          <w:b/>
          <w:i/>
          <w:iCs/>
          <w:sz w:val="22"/>
          <w:szCs w:val="22"/>
          <w:lang w:val="en-GB"/>
        </w:rPr>
      </w:pPr>
      <w:r w:rsidRPr="00913656">
        <w:rPr>
          <w:rFonts w:cs="Arial"/>
          <w:b/>
          <w:i/>
          <w:iCs/>
          <w:sz w:val="22"/>
          <w:szCs w:val="22"/>
          <w:lang w:val="en-GB"/>
        </w:rPr>
        <w:t xml:space="preserve">For more exciting updates, follow us on </w:t>
      </w:r>
      <w:hyperlink r:id="rId25" w:history="1">
        <w:r w:rsidRPr="00913656">
          <w:rPr>
            <w:rStyle w:val="Hyperlink"/>
            <w:rFonts w:cs="Arial"/>
            <w:b/>
            <w:i/>
            <w:iCs/>
            <w:sz w:val="22"/>
            <w:szCs w:val="22"/>
            <w:lang w:val="en-GB"/>
          </w:rPr>
          <w:t>LinkedIn</w:t>
        </w:r>
      </w:hyperlink>
      <w:r w:rsidRPr="00913656">
        <w:rPr>
          <w:rFonts w:cs="Arial"/>
          <w:b/>
          <w:i/>
          <w:iCs/>
          <w:sz w:val="22"/>
          <w:szCs w:val="22"/>
          <w:lang w:val="en-GB"/>
        </w:rPr>
        <w:t xml:space="preserve"> (perfect-charging)</w:t>
      </w:r>
    </w:p>
    <w:p w14:paraId="62F1E8A4" w14:textId="4D132EDF" w:rsidR="0065550E" w:rsidRPr="00913656" w:rsidRDefault="0065550E" w:rsidP="00367BF2">
      <w:pPr>
        <w:jc w:val="center"/>
        <w:rPr>
          <w:rFonts w:cs="Arial"/>
          <w:b/>
          <w:i/>
          <w:iCs/>
          <w:sz w:val="22"/>
          <w:szCs w:val="22"/>
          <w:lang w:val="en-GB"/>
        </w:rPr>
      </w:pPr>
      <w:r w:rsidRPr="00913656">
        <w:rPr>
          <w:rFonts w:cs="Arial"/>
          <w:b/>
          <w:i/>
          <w:iCs/>
          <w:sz w:val="22"/>
          <w:szCs w:val="22"/>
          <w:lang w:val="en-GB"/>
        </w:rPr>
        <w:t xml:space="preserve">and </w:t>
      </w:r>
      <w:hyperlink r:id="rId26" w:history="1">
        <w:r w:rsidRPr="00913656">
          <w:rPr>
            <w:rStyle w:val="Hyperlink"/>
            <w:rFonts w:cs="Arial"/>
            <w:b/>
            <w:i/>
            <w:iCs/>
            <w:sz w:val="22"/>
            <w:szCs w:val="22"/>
            <w:lang w:val="en-GB"/>
          </w:rPr>
          <w:t>YouTube</w:t>
        </w:r>
      </w:hyperlink>
      <w:r w:rsidRPr="00913656">
        <w:rPr>
          <w:rFonts w:cs="Arial"/>
          <w:b/>
          <w:i/>
          <w:iCs/>
          <w:sz w:val="22"/>
          <w:szCs w:val="22"/>
          <w:lang w:val="en-GB"/>
        </w:rPr>
        <w:t xml:space="preserve"> (</w:t>
      </w:r>
      <w:r w:rsidRPr="00913656">
        <w:rPr>
          <w:rFonts w:eastAsia="Times New Roman" w:cs="Arial"/>
          <w:b/>
          <w:i/>
          <w:iCs/>
          <w:sz w:val="22"/>
          <w:szCs w:val="22"/>
          <w:lang w:val="en-GB" w:eastAsia="de-DE"/>
        </w:rPr>
        <w:t>FroniusCharging</w:t>
      </w:r>
      <w:r w:rsidRPr="00913656">
        <w:rPr>
          <w:rFonts w:cs="Arial"/>
          <w:b/>
          <w:i/>
          <w:iCs/>
          <w:sz w:val="22"/>
          <w:szCs w:val="22"/>
          <w:lang w:val="en-GB"/>
        </w:rPr>
        <w:t>)!</w:t>
      </w:r>
    </w:p>
    <w:p w14:paraId="0B100F65" w14:textId="77777777" w:rsidR="0065550E" w:rsidRPr="00913656" w:rsidRDefault="0065550E" w:rsidP="0065550E">
      <w:pPr>
        <w:rPr>
          <w:rFonts w:cs="Arial"/>
          <w:sz w:val="22"/>
          <w:szCs w:val="22"/>
          <w:lang w:val="en-GB"/>
        </w:rPr>
      </w:pPr>
    </w:p>
    <w:p w14:paraId="52E3B027" w14:textId="77777777" w:rsidR="000875B1" w:rsidRPr="001A237D" w:rsidRDefault="00A2453B" w:rsidP="000875B1">
      <w:pPr>
        <w:rPr>
          <w:rFonts w:cs="Arial"/>
          <w:szCs w:val="20"/>
          <w:lang w:val="en-GB"/>
        </w:rPr>
      </w:pPr>
    </w:p>
    <w:p w14:paraId="11D0E13D" w14:textId="77777777" w:rsidR="0065550E" w:rsidRPr="001A237D" w:rsidRDefault="0065550E" w:rsidP="0065550E">
      <w:pPr>
        <w:rPr>
          <w:rFonts w:cs="Arial"/>
          <w:b/>
          <w:szCs w:val="20"/>
        </w:rPr>
      </w:pPr>
      <w:r w:rsidRPr="001A237D">
        <w:rPr>
          <w:rFonts w:cs="Arial"/>
          <w:b/>
          <w:szCs w:val="20"/>
        </w:rPr>
        <w:t>Fronius International GmbH</w:t>
      </w:r>
    </w:p>
    <w:p w14:paraId="155DA26D" w14:textId="77777777" w:rsidR="0065550E" w:rsidRPr="001A237D" w:rsidRDefault="0065550E" w:rsidP="0065550E">
      <w:pPr>
        <w:rPr>
          <w:rFonts w:cs="Arial"/>
          <w:szCs w:val="20"/>
        </w:rPr>
      </w:pPr>
      <w:r w:rsidRPr="001A237D">
        <w:rPr>
          <w:rFonts w:cs="Arial"/>
          <w:szCs w:val="20"/>
        </w:rPr>
        <w:t>Fronius International GmbH is an Austrian company with headquarters in Pettenbach and other sites in Wels, Thalheim, Steinhaus and Sattledt. With 4,760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442CEB17" w14:textId="77777777" w:rsidR="0065550E" w:rsidRPr="001A237D" w:rsidRDefault="0065550E" w:rsidP="0065550E">
      <w:pPr>
        <w:rPr>
          <w:rFonts w:cs="Arial"/>
          <w:szCs w:val="20"/>
        </w:rPr>
      </w:pPr>
    </w:p>
    <w:p w14:paraId="0A43B3BD" w14:textId="77777777" w:rsidR="0065550E" w:rsidRPr="001A237D" w:rsidRDefault="0065550E" w:rsidP="0065550E">
      <w:pPr>
        <w:rPr>
          <w:rFonts w:cs="Arial"/>
          <w:szCs w:val="20"/>
        </w:rPr>
      </w:pPr>
    </w:p>
    <w:p w14:paraId="4CBE41C5" w14:textId="61C3062D" w:rsidR="000875B1" w:rsidRPr="001A237D" w:rsidRDefault="00A2453B" w:rsidP="00D15FBD">
      <w:pPr>
        <w:contextualSpacing/>
        <w:rPr>
          <w:rFonts w:cs="Arial"/>
          <w:szCs w:val="20"/>
        </w:rPr>
      </w:pPr>
    </w:p>
    <w:p w14:paraId="39EDEE2B" w14:textId="77777777" w:rsidR="00DC75E6" w:rsidRPr="001A237D" w:rsidRDefault="00DC75E6" w:rsidP="000875B1">
      <w:pPr>
        <w:rPr>
          <w:rFonts w:cs="Arial"/>
          <w:szCs w:val="20"/>
        </w:rPr>
      </w:pPr>
    </w:p>
    <w:tbl>
      <w:tblPr>
        <w:tblW w:w="0" w:type="auto"/>
        <w:jc w:val="center"/>
        <w:tblLook w:val="01E0" w:firstRow="1" w:lastRow="1" w:firstColumn="1" w:lastColumn="1" w:noHBand="0" w:noVBand="0"/>
      </w:tblPr>
      <w:tblGrid>
        <w:gridCol w:w="2466"/>
        <w:gridCol w:w="7434"/>
      </w:tblGrid>
      <w:tr w:rsidR="00065DC4" w:rsidRPr="001A237D" w14:paraId="41D03F5E" w14:textId="77777777" w:rsidTr="0080548E">
        <w:trPr>
          <w:trHeight w:val="1216"/>
          <w:jc w:val="center"/>
        </w:trPr>
        <w:tc>
          <w:tcPr>
            <w:tcW w:w="2466" w:type="dxa"/>
          </w:tcPr>
          <w:p w14:paraId="77D6CC06" w14:textId="77777777" w:rsidR="00065DC4" w:rsidRPr="001A237D" w:rsidRDefault="00065DC4" w:rsidP="0080548E">
            <w:pPr>
              <w:rPr>
                <w:rFonts w:cs="Arial"/>
                <w:szCs w:val="20"/>
              </w:rPr>
            </w:pPr>
            <w:r w:rsidRPr="001A237D">
              <w:rPr>
                <w:rFonts w:cs="Arial"/>
                <w:noProof/>
                <w:szCs w:val="20"/>
                <w:lang w:val="de-AT" w:eastAsia="de-AT"/>
              </w:rPr>
              <w:drawing>
                <wp:inline distT="0" distB="0" distL="0" distR="0" wp14:anchorId="0F29F7D5" wp14:editId="5815688A">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065DEB4F" w14:textId="77777777" w:rsidR="00065DC4" w:rsidRPr="001A237D" w:rsidRDefault="00065DC4" w:rsidP="0080548E">
            <w:pPr>
              <w:rPr>
                <w:rFonts w:cs="Arial"/>
                <w:szCs w:val="20"/>
                <w:lang w:val="en-GB"/>
              </w:rPr>
            </w:pPr>
          </w:p>
        </w:tc>
        <w:tc>
          <w:tcPr>
            <w:tcW w:w="7434" w:type="dxa"/>
          </w:tcPr>
          <w:p w14:paraId="5C18E32E" w14:textId="77777777" w:rsidR="00065DC4" w:rsidRPr="001A237D" w:rsidRDefault="007F55A6" w:rsidP="0080548E">
            <w:pPr>
              <w:rPr>
                <w:rFonts w:cs="Arial"/>
                <w:szCs w:val="20"/>
              </w:rPr>
            </w:pPr>
            <w:r w:rsidRPr="001A237D">
              <w:rPr>
                <w:rFonts w:cs="Arial"/>
                <w:szCs w:val="20"/>
              </w:rPr>
              <w:t>Fronius is an official partner of the annual IFOY AWARD (International Intralogistics and Forklift Truck of the Year), which recognises the best forklift trucks and application solutions in the industry, trade and service sectors.</w:t>
            </w:r>
          </w:p>
        </w:tc>
      </w:tr>
    </w:tbl>
    <w:p w14:paraId="6D1BC2F3" w14:textId="77777777" w:rsidR="000875B1" w:rsidRPr="001A237D" w:rsidRDefault="00A2453B" w:rsidP="000875B1">
      <w:pPr>
        <w:rPr>
          <w:rFonts w:cs="Arial"/>
          <w:szCs w:val="20"/>
        </w:rPr>
      </w:pPr>
    </w:p>
    <w:p w14:paraId="5D12E142" w14:textId="77777777" w:rsidR="000875B1" w:rsidRPr="001A237D" w:rsidRDefault="00A2453B" w:rsidP="000875B1">
      <w:pPr>
        <w:rPr>
          <w:rFonts w:cs="Arial"/>
          <w:szCs w:val="20"/>
        </w:rPr>
      </w:pPr>
    </w:p>
    <w:p w14:paraId="34A00AC7" w14:textId="77777777" w:rsidR="0065550E" w:rsidRPr="001A237D" w:rsidRDefault="0065550E" w:rsidP="0065550E">
      <w:pPr>
        <w:pStyle w:val="Textkrper2"/>
        <w:spacing w:after="0" w:line="240" w:lineRule="auto"/>
        <w:ind w:right="29"/>
        <w:rPr>
          <w:rFonts w:cs="Arial"/>
          <w:b/>
        </w:rPr>
      </w:pPr>
      <w:r w:rsidRPr="001A237D">
        <w:rPr>
          <w:rFonts w:cs="Arial"/>
          <w:b/>
        </w:rPr>
        <w:t>For more information, please contact:</w:t>
      </w:r>
    </w:p>
    <w:p w14:paraId="78D8D796" w14:textId="1F8BAD41" w:rsidR="0065550E" w:rsidRPr="00367BF2" w:rsidRDefault="0065550E" w:rsidP="0065550E">
      <w:pPr>
        <w:rPr>
          <w:rFonts w:cs="Arial"/>
          <w:szCs w:val="20"/>
        </w:rPr>
      </w:pPr>
      <w:r w:rsidRPr="00367BF2">
        <w:rPr>
          <w:rFonts w:cs="Arial"/>
          <w:szCs w:val="20"/>
        </w:rPr>
        <w:t>Fronius International GmbH</w:t>
      </w:r>
    </w:p>
    <w:p w14:paraId="390AFAAF" w14:textId="77777777" w:rsidR="001A237D" w:rsidRPr="00367BF2" w:rsidRDefault="001A237D" w:rsidP="001A237D">
      <w:pPr>
        <w:rPr>
          <w:rFonts w:cs="Arial"/>
          <w:b/>
          <w:bCs/>
          <w:color w:val="FF0000"/>
          <w:szCs w:val="20"/>
          <w:lang w:eastAsia="de-DE"/>
        </w:rPr>
      </w:pPr>
      <w:r w:rsidRPr="00367BF2">
        <w:rPr>
          <w:rFonts w:cs="Arial"/>
          <w:szCs w:val="20"/>
        </w:rPr>
        <w:t xml:space="preserve">MMag. Sonja POINTNER, +43 (7242) 241-6436, </w:t>
      </w:r>
      <w:hyperlink r:id="rId28" w:history="1">
        <w:r w:rsidRPr="00367BF2">
          <w:rPr>
            <w:rStyle w:val="Hyperlink"/>
            <w:rFonts w:cs="Arial"/>
            <w:szCs w:val="20"/>
            <w:lang w:eastAsia="de-DE"/>
          </w:rPr>
          <w:t>pointner.sonja@fronius.com</w:t>
        </w:r>
      </w:hyperlink>
    </w:p>
    <w:p w14:paraId="753FCF02" w14:textId="1A5458DA" w:rsidR="001A237D" w:rsidRPr="00367BF2" w:rsidRDefault="001A237D" w:rsidP="001A237D">
      <w:pPr>
        <w:autoSpaceDE w:val="0"/>
        <w:autoSpaceDN w:val="0"/>
        <w:rPr>
          <w:rFonts w:cs="Arial"/>
          <w:szCs w:val="20"/>
          <w:lang w:eastAsia="de-DE"/>
        </w:rPr>
      </w:pPr>
      <w:r w:rsidRPr="00367BF2">
        <w:rPr>
          <w:rFonts w:cs="Arial"/>
          <w:szCs w:val="20"/>
          <w:lang w:eastAsia="de-DE"/>
        </w:rPr>
        <w:t>Fronius International GmbH, Froniusplatz 1, 4600 Wels, AUSTRIA</w:t>
      </w:r>
    </w:p>
    <w:p w14:paraId="4C825A7F" w14:textId="3FD6A9B5" w:rsidR="0065550E" w:rsidRPr="00367BF2" w:rsidRDefault="0065550E" w:rsidP="0065550E">
      <w:pPr>
        <w:rPr>
          <w:rFonts w:cs="Arial"/>
          <w:szCs w:val="20"/>
        </w:rPr>
      </w:pPr>
    </w:p>
    <w:p w14:paraId="15D84275" w14:textId="77777777" w:rsidR="0065550E" w:rsidRPr="001A237D" w:rsidRDefault="0065550E" w:rsidP="0065550E">
      <w:pPr>
        <w:pStyle w:val="Textkrper2"/>
        <w:spacing w:after="0" w:line="240" w:lineRule="auto"/>
        <w:ind w:right="29"/>
        <w:rPr>
          <w:rFonts w:cs="Arial"/>
          <w:b/>
          <w:szCs w:val="20"/>
        </w:rPr>
      </w:pPr>
      <w:r w:rsidRPr="001A237D">
        <w:rPr>
          <w:rFonts w:cs="Arial"/>
          <w:b/>
          <w:szCs w:val="20"/>
        </w:rPr>
        <w:lastRenderedPageBreak/>
        <w:t>Please send an author's copy to our agent:</w:t>
      </w:r>
    </w:p>
    <w:p w14:paraId="247A4A4A" w14:textId="184BF5E4"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a1kommunikation Schweizer GmbH, </w:t>
      </w:r>
      <w:r w:rsidR="001A237D" w:rsidRPr="001A237D">
        <w:rPr>
          <w:rFonts w:cs="Arial"/>
          <w:szCs w:val="20"/>
          <w:lang w:val="de-DE"/>
        </w:rPr>
        <w:t xml:space="preserve">Mrs. </w:t>
      </w:r>
      <w:r w:rsidRPr="001A237D">
        <w:rPr>
          <w:rFonts w:cs="Arial"/>
          <w:szCs w:val="20"/>
          <w:lang w:val="de-DE"/>
        </w:rPr>
        <w:t>Kirsten Ludwig,</w:t>
      </w:r>
    </w:p>
    <w:p w14:paraId="0280ACD0" w14:textId="033BD44D"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Oberdorfstraße 31 A, 70794 Filderstadt, </w:t>
      </w:r>
      <w:r w:rsidR="001A237D" w:rsidRPr="001A237D">
        <w:rPr>
          <w:rFonts w:cs="Arial"/>
          <w:szCs w:val="20"/>
          <w:lang w:val="de-DE"/>
        </w:rPr>
        <w:t>GERMANY</w:t>
      </w:r>
      <w:r w:rsidRPr="001A237D">
        <w:rPr>
          <w:rFonts w:cs="Arial"/>
          <w:szCs w:val="20"/>
          <w:lang w:val="de-DE"/>
        </w:rPr>
        <w:t>,</w:t>
      </w:r>
    </w:p>
    <w:p w14:paraId="293949FD" w14:textId="1D725652" w:rsidR="0065550E" w:rsidRPr="001A237D" w:rsidRDefault="0065550E" w:rsidP="0065550E">
      <w:pPr>
        <w:rPr>
          <w:rFonts w:cs="Arial"/>
          <w:szCs w:val="20"/>
          <w:lang w:val="de-DE"/>
        </w:rPr>
      </w:pPr>
      <w:r w:rsidRPr="001A237D">
        <w:rPr>
          <w:rFonts w:cs="Arial"/>
          <w:szCs w:val="20"/>
          <w:lang w:val="de-DE"/>
        </w:rPr>
        <w:t xml:space="preserve">Tel.: +49 (0)711 9454161-20, e-mail: </w:t>
      </w:r>
      <w:hyperlink r:id="rId29">
        <w:r w:rsidRPr="001A237D">
          <w:rPr>
            <w:rStyle w:val="Hyperlink"/>
            <w:rFonts w:cs="Arial"/>
            <w:szCs w:val="20"/>
            <w:lang w:val="de-DE"/>
          </w:rPr>
          <w:t>Kirsten.Ludwig@a1kommunikation.de</w:t>
        </w:r>
      </w:hyperlink>
    </w:p>
    <w:sectPr w:rsidR="0065550E" w:rsidRPr="001A237D"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3DEA" w14:textId="77777777" w:rsidR="00C40608" w:rsidRDefault="00C40608" w:rsidP="000875B1">
      <w:r>
        <w:separator/>
      </w:r>
    </w:p>
  </w:endnote>
  <w:endnote w:type="continuationSeparator" w:id="0">
    <w:p w14:paraId="42229495" w14:textId="77777777" w:rsidR="00C40608" w:rsidRDefault="00C4060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E2DA" w14:textId="77777777" w:rsidR="001A237D" w:rsidRDefault="001A23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610E" w14:textId="228580E7" w:rsidR="000875B1" w:rsidRPr="000E6356" w:rsidRDefault="00C8239E" w:rsidP="000875B1">
    <w:pPr>
      <w:tabs>
        <w:tab w:val="right" w:pos="10080"/>
      </w:tabs>
      <w:rPr>
        <w:sz w:val="16"/>
        <w:szCs w:val="16"/>
        <w:lang w:val="de-DE"/>
      </w:rPr>
    </w:pPr>
    <w:r>
      <w:rPr>
        <w:sz w:val="16"/>
        <w:szCs w:val="16"/>
        <w:lang w:val="de-DE"/>
      </w:rPr>
      <w:t>06</w:t>
    </w:r>
    <w:r w:rsidR="00505B84">
      <w:rPr>
        <w:sz w:val="16"/>
        <w:szCs w:val="16"/>
        <w:lang w:val="de-DE"/>
      </w:rPr>
      <w:t>/2020</w:t>
    </w:r>
    <w:r w:rsidR="00BE5CED" w:rsidRPr="000E6356">
      <w:rPr>
        <w:sz w:val="16"/>
        <w:szCs w:val="16"/>
        <w:lang w:val="de-DE"/>
      </w:rPr>
      <w:tab/>
    </w:r>
    <w:r w:rsidR="00BE5CED" w:rsidRPr="000E6356">
      <w:rPr>
        <w:sz w:val="16"/>
        <w:szCs w:val="16"/>
      </w:rPr>
      <w:fldChar w:fldCharType="begin"/>
    </w:r>
    <w:r w:rsidR="00BE5CED" w:rsidRPr="000E6356">
      <w:rPr>
        <w:sz w:val="16"/>
        <w:szCs w:val="16"/>
      </w:rPr>
      <w:instrText xml:space="preserve"> PAGE </w:instrText>
    </w:r>
    <w:r w:rsidR="00BE5CED" w:rsidRPr="000E6356">
      <w:rPr>
        <w:sz w:val="16"/>
        <w:szCs w:val="16"/>
      </w:rPr>
      <w:fldChar w:fldCharType="separate"/>
    </w:r>
    <w:r w:rsidR="00A2453B">
      <w:rPr>
        <w:noProof/>
        <w:sz w:val="16"/>
        <w:szCs w:val="16"/>
      </w:rPr>
      <w:t>1</w:t>
    </w:r>
    <w:r w:rsidR="00BE5CED" w:rsidRPr="000E6356">
      <w:rPr>
        <w:sz w:val="16"/>
        <w:szCs w:val="16"/>
      </w:rPr>
      <w:fldChar w:fldCharType="end"/>
    </w:r>
    <w:r w:rsidR="00BE5CED" w:rsidRPr="000E6356">
      <w:rPr>
        <w:sz w:val="16"/>
        <w:szCs w:val="16"/>
      </w:rPr>
      <w:t>/</w:t>
    </w:r>
    <w:r w:rsidR="00BE5CED" w:rsidRPr="000E6356">
      <w:rPr>
        <w:sz w:val="16"/>
        <w:szCs w:val="16"/>
      </w:rPr>
      <w:fldChar w:fldCharType="begin"/>
    </w:r>
    <w:r w:rsidR="00BE5CED" w:rsidRPr="000E6356">
      <w:rPr>
        <w:sz w:val="16"/>
        <w:szCs w:val="16"/>
      </w:rPr>
      <w:instrText xml:space="preserve"> NUMPAGES </w:instrText>
    </w:r>
    <w:r w:rsidR="00BE5CED" w:rsidRPr="000E6356">
      <w:rPr>
        <w:sz w:val="16"/>
        <w:szCs w:val="16"/>
      </w:rPr>
      <w:fldChar w:fldCharType="separate"/>
    </w:r>
    <w:r w:rsidR="00A2453B">
      <w:rPr>
        <w:noProof/>
        <w:sz w:val="16"/>
        <w:szCs w:val="16"/>
      </w:rPr>
      <w:t>4</w:t>
    </w:r>
    <w:r w:rsidR="00BE5CED" w:rsidRPr="000E635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6315" w14:textId="77777777" w:rsidR="001A237D" w:rsidRDefault="001A23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85EE2" w14:textId="77777777" w:rsidR="00C40608" w:rsidRDefault="00C40608" w:rsidP="000875B1">
      <w:r>
        <w:separator/>
      </w:r>
    </w:p>
  </w:footnote>
  <w:footnote w:type="continuationSeparator" w:id="0">
    <w:p w14:paraId="16B97C9F" w14:textId="77777777" w:rsidR="00C40608" w:rsidRDefault="00C40608"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C4D5" w14:textId="77777777" w:rsidR="000875B1" w:rsidRDefault="00A2453B">
    <w:pPr>
      <w:pStyle w:val="Kopfzeile"/>
    </w:pPr>
    <w:r>
      <w:rPr>
        <w:noProof/>
        <w:lang w:val="de-DE" w:eastAsia="de-DE"/>
      </w:rPr>
      <w:pict w14:anchorId="1F79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B971" w14:textId="77777777" w:rsidR="000875B1" w:rsidRDefault="00B23D7E">
    <w:r>
      <w:rPr>
        <w:noProof/>
        <w:lang w:val="de-AT" w:eastAsia="de-AT"/>
      </w:rPr>
      <w:drawing>
        <wp:anchor distT="0" distB="0" distL="114300" distR="114300" simplePos="0" relativeHeight="251658752" behindDoc="1" locked="0" layoutInCell="1" allowOverlap="1" wp14:anchorId="07B14CF1" wp14:editId="37E16FBA">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539" w14:textId="77777777" w:rsidR="000875B1" w:rsidRDefault="00A2453B">
    <w:pPr>
      <w:pStyle w:val="Kopfzeile"/>
    </w:pPr>
    <w:r>
      <w:rPr>
        <w:noProof/>
        <w:lang w:val="de-DE" w:eastAsia="de-DE"/>
      </w:rPr>
      <w:pict w14:anchorId="5E87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36"/>
    <w:rsid w:val="00046594"/>
    <w:rsid w:val="00065DC4"/>
    <w:rsid w:val="00076A88"/>
    <w:rsid w:val="00095109"/>
    <w:rsid w:val="000E6356"/>
    <w:rsid w:val="00110DCB"/>
    <w:rsid w:val="00115E41"/>
    <w:rsid w:val="00151C1A"/>
    <w:rsid w:val="001A237D"/>
    <w:rsid w:val="001B73D1"/>
    <w:rsid w:val="002702B7"/>
    <w:rsid w:val="00367BF2"/>
    <w:rsid w:val="003A274D"/>
    <w:rsid w:val="003C0321"/>
    <w:rsid w:val="00431511"/>
    <w:rsid w:val="00475872"/>
    <w:rsid w:val="00486D71"/>
    <w:rsid w:val="004E0964"/>
    <w:rsid w:val="00505B84"/>
    <w:rsid w:val="00506C45"/>
    <w:rsid w:val="005E3E05"/>
    <w:rsid w:val="00611766"/>
    <w:rsid w:val="0064131B"/>
    <w:rsid w:val="00647EEF"/>
    <w:rsid w:val="0065550E"/>
    <w:rsid w:val="006928D9"/>
    <w:rsid w:val="006D3200"/>
    <w:rsid w:val="006D7AB2"/>
    <w:rsid w:val="00736E4F"/>
    <w:rsid w:val="007F55A6"/>
    <w:rsid w:val="00826C56"/>
    <w:rsid w:val="00834D8F"/>
    <w:rsid w:val="008527B9"/>
    <w:rsid w:val="008D65BB"/>
    <w:rsid w:val="008E0B23"/>
    <w:rsid w:val="008F7016"/>
    <w:rsid w:val="00913656"/>
    <w:rsid w:val="00946B91"/>
    <w:rsid w:val="0095642C"/>
    <w:rsid w:val="00961749"/>
    <w:rsid w:val="009E0DCE"/>
    <w:rsid w:val="009F5156"/>
    <w:rsid w:val="00A2453B"/>
    <w:rsid w:val="00A81956"/>
    <w:rsid w:val="00A85038"/>
    <w:rsid w:val="00AB4C05"/>
    <w:rsid w:val="00AC06AD"/>
    <w:rsid w:val="00AE26BD"/>
    <w:rsid w:val="00B23D7E"/>
    <w:rsid w:val="00B26A1D"/>
    <w:rsid w:val="00BC69DB"/>
    <w:rsid w:val="00BD3229"/>
    <w:rsid w:val="00BE5CED"/>
    <w:rsid w:val="00C00036"/>
    <w:rsid w:val="00C04159"/>
    <w:rsid w:val="00C40608"/>
    <w:rsid w:val="00C8239E"/>
    <w:rsid w:val="00CC0B78"/>
    <w:rsid w:val="00CE261A"/>
    <w:rsid w:val="00CE5CCC"/>
    <w:rsid w:val="00D15FBD"/>
    <w:rsid w:val="00D34D9F"/>
    <w:rsid w:val="00D415D1"/>
    <w:rsid w:val="00DB446F"/>
    <w:rsid w:val="00DC75E6"/>
    <w:rsid w:val="00E564EC"/>
    <w:rsid w:val="00EB4DBA"/>
    <w:rsid w:val="00F1334E"/>
    <w:rsid w:val="00F878DD"/>
    <w:rsid w:val="00FA4AD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421C0A"/>
  <w15:docId w15:val="{85CDAC38-55F8-45F9-A2A7-CB524B96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E56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4EC"/>
    <w:rPr>
      <w:rFonts w:ascii="Tahoma" w:hAnsi="Tahoma" w:cs="Tahoma"/>
      <w:sz w:val="16"/>
      <w:szCs w:val="16"/>
      <w:lang w:val="en-US" w:eastAsia="zh-TW"/>
    </w:rPr>
  </w:style>
  <w:style w:type="character" w:styleId="Hyperlink">
    <w:name w:val="Hyperlink"/>
    <w:basedOn w:val="Absatz-Standardschriftart"/>
    <w:uiPriority w:val="99"/>
    <w:unhideWhenUsed/>
    <w:rsid w:val="00065DC4"/>
    <w:rPr>
      <w:color w:val="0000FF" w:themeColor="hyperlink"/>
      <w:u w:val="single"/>
    </w:rPr>
  </w:style>
  <w:style w:type="paragraph" w:styleId="Textkrper2">
    <w:name w:val="Body Text 2"/>
    <w:basedOn w:val="Standard"/>
    <w:link w:val="Textkrper2Zchn"/>
    <w:rsid w:val="0065550E"/>
    <w:pPr>
      <w:spacing w:after="120" w:line="480" w:lineRule="auto"/>
    </w:pPr>
    <w:rPr>
      <w:lang w:eastAsia="en-US"/>
    </w:rPr>
  </w:style>
  <w:style w:type="character" w:customStyle="1" w:styleId="Textkrper2Zchn">
    <w:name w:val="Textkörper 2 Zchn"/>
    <w:basedOn w:val="Absatz-Standardschriftart"/>
    <w:link w:val="Textkrper2"/>
    <w:rsid w:val="0065550E"/>
    <w:rPr>
      <w:rFonts w:ascii="Arial" w:hAnsi="Arial"/>
      <w:szCs w:val="24"/>
      <w:lang w:val="en-US" w:eastAsia="en-US"/>
    </w:rPr>
  </w:style>
  <w:style w:type="character" w:customStyle="1" w:styleId="UnresolvedMention">
    <w:name w:val="Unresolved Mention"/>
    <w:basedOn w:val="Absatz-Standardschriftart"/>
    <w:uiPriority w:val="99"/>
    <w:semiHidden/>
    <w:unhideWhenUsed/>
    <w:rsid w:val="0065550E"/>
    <w:rPr>
      <w:color w:val="605E5C"/>
      <w:shd w:val="clear" w:color="auto" w:fill="E1DFDD"/>
    </w:rPr>
  </w:style>
  <w:style w:type="character" w:styleId="BesuchterHyperlink">
    <w:name w:val="FollowedHyperlink"/>
    <w:basedOn w:val="Absatz-Standardschriftart"/>
    <w:uiPriority w:val="99"/>
    <w:semiHidden/>
    <w:unhideWhenUsed/>
    <w:rsid w:val="00C82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youtube.com/FroniusCharging" TargetMode="External"/><Relationship Id="rId3" Type="http://schemas.openxmlformats.org/officeDocument/2006/relationships/customXml" Target="../customXml/item3.xml"/><Relationship Id="rId21" Type="http://schemas.openxmlformats.org/officeDocument/2006/relationships/hyperlink" Target="mailto:perfect.charging@fronius.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inkedin.com/showcase/perfect-chargi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ewcloud.a1kommunikation.de/index.php/s/GMk3V3e6DpYgPPx" TargetMode="External"/><Relationship Id="rId29"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nkedin.com/showcase/perfect-chargin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youtube.com/FroniusCharging" TargetMode="External"/><Relationship Id="rId28" Type="http://schemas.openxmlformats.org/officeDocument/2006/relationships/hyperlink" Target="mailto:pointner.sonja@fronius.com"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ronius.com/intralogistics" TargetMode="External"/><Relationship Id="rId27" Type="http://schemas.openxmlformats.org/officeDocument/2006/relationships/image" Target="media/image5.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EN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e123716-e57e-43df-bff4-d192656f6566" ContentTypeId="0x01" PreviousValue="false"/>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Energy Hub</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p698a7a1dd324fdc9fd05d4ada0994df>
    <title_TI_DA xmlns="dc0c2c3d-e9fc-4a0d-820b-87ab82e65f20">Energy Hub</title_TI_DA>
    <Web_x0020_Display_x0020_Title_x0020_ET xmlns="dc0c2c3d-e9fc-4a0d-820b-87ab82e65f20">Energy Hub</Web_x0020_Display_x0020_Title_x0020_ET>
    <title_ti_nb xmlns="dc0c2c3d-e9fc-4a0d-820b-87ab82e65f20">Energy Hub</title_ti_nb>
    <title_TI_TR xmlns="dc0c2c3d-e9fc-4a0d-820b-87ab82e65f20">Energy Hub</title_TI_TR>
    <Documenttype_ES xmlns="dc0c2c3d-e9fc-4a0d-820b-87ab82e65f20">Información de prensa</Documenttype_ES>
    <countryok xmlns="dc0c2c3d-e9fc-4a0d-820b-87ab82e65f20">true</countryok>
    <title_TI_ES xmlns="dc0c2c3d-e9fc-4a0d-820b-87ab82e65f20">Energy Hub</title_TI_ES>
    <Documenttype_TR xmlns="dc0c2c3d-e9fc-4a0d-820b-87ab82e65f20">Basın bülteni</Documenttype_TR>
    <VersionInternal xmlns="dc0c2c3d-e9fc-4a0d-820b-87ab82e65f20" xsi:nil="true"/>
    <TaxCatchAll xmlns="92f60987-cbcc-4245-baaf-239af3bfd6e8">
      <Value>252</Value>
    </TaxCatchAll>
    <Country xmlns="dc0c2c3d-e9fc-4a0d-820b-87ab82e65f20">
      <Value>6</Value>
      <Value>5</Value>
      <Value>7</Value>
      <Value>8</Value>
      <Value>9</Value>
      <Value>10</Value>
      <Value>11</Value>
      <Value>12</Value>
      <Value>13</Value>
      <Value>15</Value>
      <Value>51</Value>
      <Value>16</Value>
      <Value>17</Value>
      <Value>18</Value>
      <Value>19</Value>
      <Value>20</Value>
      <Value>21</Value>
      <Value>23</Value>
      <Value>24</Value>
      <Value>22</Value>
      <Value>25</Value>
      <Value>26</Value>
      <Value>27</Value>
      <Value>28</Value>
      <Value>29</Value>
      <Value>50</Value>
      <Value>30</Value>
      <Value>47</Value>
      <Value>31</Value>
      <Value>32</Value>
      <Value>33</Value>
      <Value>34</Value>
      <Value>35</Value>
      <Value>36</Value>
      <Value>37</Value>
      <Value>38</Value>
      <Value>39</Value>
      <Value>40</Value>
      <Value>41</Value>
      <Value>42</Value>
      <Value>43</Value>
      <Value>44</Value>
      <Value>46</Value>
      <Value>53</Value>
    </Country>
    <title_TI_DE xmlns="dc0c2c3d-e9fc-4a0d-820b-87ab82e65f20">Energy Hub</title_TI_DE>
    <title_TI_EA xmlns="dc0c2c3d-e9fc-4a0d-820b-87ab82e65f20">Energy Hub</title_TI_EA>
    <title_TI_HU xmlns="dc0c2c3d-e9fc-4a0d-820b-87ab82e65f20">Energy Hub</title_TI_HU>
    <AGB xmlns="dc0c2c3d-e9fc-4a0d-820b-87ab82e65f20">false</AGB>
    <MRMKeyWords xmlns="dc0c2c3d-e9fc-4a0d-820b-87ab82e65f20">#fronius#perfect charging#battery charging technology#electric forklift trucks#forklifts#counterbalanced lift truck#outdoor#energy hub#outdoor charging#container#safety</MRMKeyWords>
    <Documenttype_TH xmlns="dc0c2c3d-e9fc-4a0d-820b-87ab82e65f20">ข่าวประชาสัมพันธ์</Documenttype_TH>
    <Documenttype_NL xmlns="dc0c2c3d-e9fc-4a0d-820b-87ab82e65f20">Persbericht</Documenttype_NL>
    <fro_spid xmlns="dc0c2c3d-e9fc-4a0d-820b-87ab82e65f20">1623;PC</fro_spid>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Energy Hub</title_TI_SK>
    <Update xmlns="dc0c2c3d-e9fc-4a0d-820b-87ab82e65f20">050620</Update>
    <title_TI_IT xmlns="dc0c2c3d-e9fc-4a0d-820b-87ab82e65f20">Energy Hub</title_TI_IT>
    <title_ti_zh xmlns="dc0c2c3d-e9fc-4a0d-820b-87ab82e65f20">Energy Hub</title_ti_zh>
    <Division xmlns="dc0c2c3d-e9fc-4a0d-820b-87ab82e65f20">Perfect Charging</Division>
    <title_TI_UA xmlns="dc0c2c3d-e9fc-4a0d-820b-87ab82e65f20">Energy Hub</title_TI_UA>
    <Documenttype_EL xmlns="dc0c2c3d-e9fc-4a0d-820b-87ab82e65f20">Δελτίο τύπου</Documenttype_EL>
    <Documenttype_PT xmlns="dc0c2c3d-e9fc-4a0d-820b-87ab82e65f20">Comunicado à imprensa</Documenttype_PT>
    <title_TI_FR xmlns="dc0c2c3d-e9fc-4a0d-820b-87ab82e65f20">Energy Hub</title_TI_FR>
    <MRMID xmlns="dc0c2c3d-e9fc-4a0d-820b-87ab82e65f20" xsi:nil="true"/>
    <Documenttype_UK xmlns="dc0c2c3d-e9fc-4a0d-820b-87ab82e65f20">Press Release</Documenttype_UK>
    <title_TI_CS xmlns="dc0c2c3d-e9fc-4a0d-820b-87ab82e65f20">Energy Hub</title_TI_CS>
    <Documenttype_FR xmlns="dc0c2c3d-e9fc-4a0d-820b-87ab82e65f20">Communiqué de presse</Documenttype_FR>
    <Documenttype_EN xmlns="dc0c2c3d-e9fc-4a0d-820b-87ab82e65f20">Press Release</Documenttype_EN>
    <FileMaster xmlns="dc0c2c3d-e9fc-4a0d-820b-87ab82e65f20" xsi:nil="true"/>
    <title_TI_JP xmlns="dc0c2c3d-e9fc-4a0d-820b-87ab82e65f20">Energy Hub</title_TI_JP>
    <title_TI_NL xmlns="dc0c2c3d-e9fc-4a0d-820b-87ab82e65f20">Energy Hub</title_TI_NL>
    <title_TI_PL xmlns="dc0c2c3d-e9fc-4a0d-820b-87ab82e65f20">Energy Hub</title_TI_PL>
    <title_TI_TH xmlns="dc0c2c3d-e9fc-4a0d-820b-87ab82e65f20">Energy Hub</title_TI_TH>
    <Documenttype_DA xmlns="dc0c2c3d-e9fc-4a0d-820b-87ab82e65f20">Presseinformationer</Documenttype_DA>
    <Documenttype_HU xmlns="dc0c2c3d-e9fc-4a0d-820b-87ab82e65f20">Sajtóinformáció</Documenttype_HU>
    <title_TI_RU xmlns="dc0c2c3d-e9fc-4a0d-820b-87ab82e65f20">Energy Hub</title_TI_RU>
    <Documenttype_PL xmlns="dc0c2c3d-e9fc-4a0d-820b-87ab82e65f20">Informacja prasowe</Documenttype_PL>
    <title_TI_NO xmlns="dc0c2c3d-e9fc-4a0d-820b-87ab82e65f20">Energy Hub</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Energy Hub</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0;4,010,096;4,010,089;4,001,717;4,010,140;4,001,703;;FA0210;FA021</ArticleNumber>
    <title_TI_JA xmlns="dc0c2c3d-e9fc-4a0d-820b-87ab82e65f20">Energy Hub</title_TI_JA>
    <Documenttype_IT xmlns="dc0c2c3d-e9fc-4a0d-820b-87ab82e65f20">Comunicato stampa</Documenttype_IT>
    <Country_x0020_Quick_x0020_Select xmlns="dc0c2c3d-e9fc-4a0d-820b-87ab82e65f20">Select...</Country_x0020_Quick_x0020_Select>
    <title_TI_EN xmlns="dc0c2c3d-e9fc-4a0d-820b-87ab82e65f20">Energy Hub</title_TI_EN>
    <title_TI_AR xmlns="dc0c2c3d-e9fc-4a0d-820b-87ab82e65f20">Energy Hub</title_TI_AR>
    <Documenttype_CS xmlns="dc0c2c3d-e9fc-4a0d-820b-87ab82e65f20">Tisková zpráva</Documenttype_CS>
    <title_ti_uk xmlns="dc0c2c3d-e9fc-4a0d-820b-87ab82e65f20">Energy Hub</title_ti_uk>
    <m5uy xmlns="cd09b918-ecb4-45b3-b9e1-233bfdc653ca" xsi:nil="true"/>
    <TitelInternal xmlns="dc0c2c3d-e9fc-4a0d-820b-87ab82e65f20" xsi:nil="true"/>
    <_dlc_DocId xmlns="92f60987-cbcc-4245-baaf-239af3bfd6e8">3457UUQQYVA2-1595005630-1623</_dlc_DocId>
    <_dlc_DocIdUrl xmlns="92f60987-cbcc-4245-baaf-239af3bfd6e8">
      <Url>https://downloads.fronius.com/_layouts/15/DocIdRedir.aspx?ID=3457UUQQYVA2-1595005630-1623</Url>
      <Description>3457UUQQYVA2-1595005630-1623</Description>
    </_dlc_DocIdUrl>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Energy Hub</title_TI_SV>
    <download-count xmlns="dc0c2c3d-e9fc-4a0d-820b-87ab82e65f20" xsi:nil="true"/>
    <title_ti_fi xmlns="dc0c2c3d-e9fc-4a0d-820b-87ab82e65f20">Energy Hub</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587867EE-2B53-4D47-8EB2-8EA4A64FF1C3}"/>
</file>

<file path=customXml/itemProps2.xml><?xml version="1.0" encoding="utf-8"?>
<ds:datastoreItem xmlns:ds="http://schemas.openxmlformats.org/officeDocument/2006/customXml" ds:itemID="{B4B5B1F5-2A82-4AA0-8C47-0FDC7E3251BE}"/>
</file>

<file path=customXml/itemProps3.xml><?xml version="1.0" encoding="utf-8"?>
<ds:datastoreItem xmlns:ds="http://schemas.openxmlformats.org/officeDocument/2006/customXml" ds:itemID="{CC0364C2-1392-4B67-AC64-E5FC53620CF3}"/>
</file>

<file path=customXml/itemProps4.xml><?xml version="1.0" encoding="utf-8"?>
<ds:datastoreItem xmlns:ds="http://schemas.openxmlformats.org/officeDocument/2006/customXml" ds:itemID="{63FE3D0C-8EF5-4373-9726-825AD004C29C}">
  <ds:schemaRefs>
    <ds:schemaRef ds:uri="http://schemas.microsoft.com/sharepoint/v3/contenttype/forms"/>
  </ds:schemaRefs>
</ds:datastoreItem>
</file>

<file path=customXml/itemProps5.xml><?xml version="1.0" encoding="utf-8"?>
<ds:datastoreItem xmlns:ds="http://schemas.openxmlformats.org/officeDocument/2006/customXml" ds:itemID="{E88725F8-6009-4718-B512-13F5DD6C1C4F}">
  <ds:schemaRefs>
    <ds:schemaRef ds:uri="http://schemas.openxmlformats.org/package/2006/metadata/core-properties"/>
    <ds:schemaRef ds:uri="http://schemas.microsoft.com/office/2006/documentManagement/types"/>
    <ds:schemaRef ds:uri="http://schemas.microsoft.com/office/infopath/2007/PartnerControls"/>
    <ds:schemaRef ds:uri="b1243c26-3edc-4813-87d5-33be3e7000e3"/>
    <ds:schemaRef ds:uri="http://purl.org/dc/elements/1.1/"/>
    <ds:schemaRef ds:uri="http://schemas.microsoft.com/office/2006/metadata/properties"/>
    <ds:schemaRef ds:uri="42645346-ac2e-4520-a6da-e30d9c52383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EN_press-standard_template.dotm</Template>
  <TotalTime>0</TotalTime>
  <Pages>4</Pages>
  <Words>961</Words>
  <Characters>6347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7294</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Egle Sandra</cp:lastModifiedBy>
  <cp:revision>2</cp:revision>
  <cp:lastPrinted>2009-04-22T19:24:00Z</cp:lastPrinted>
  <dcterms:created xsi:type="dcterms:W3CDTF">2020-06-10T08:21:00Z</dcterms:created>
  <dcterms:modified xsi:type="dcterms:W3CDTF">2020-06-10T08:21:00Z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73909</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0x010100D81D3A5E066A7C4C894BF34B3C71E983007C030B2479503746839CEADACC26594F</vt:lpwstr>
  </property>
  <property fmtid="{D5CDD505-2E9C-101B-9397-08002B2CF9AE}" pid="6" name="DisableEventReceiver">
    <vt:bool>false</vt:bool>
  </property>
  <property fmtid="{D5CDD505-2E9C-101B-9397-08002B2CF9AE}" pid="7" name="Products">
    <vt:lpwstr/>
  </property>
  <property fmtid="{D5CDD505-2E9C-101B-9397-08002B2CF9AE}" pid="8" name="_dlc_DocIdItemGuid">
    <vt:lpwstr>6d18efd9-b608-4873-b0fd-b6256f838320</vt:lpwstr>
  </property>
  <property fmtid="{D5CDD505-2E9C-101B-9397-08002B2CF9AE}" pid="9"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b69ea16d-7268-4bb3-b6cd-ba54a1757e6d,21;154006d3-1d9c-4acc-bd84-2a12ad2995b5,27;154006d3-1d9c-4acc-bd84-2a12ad2995b5,31;154006d3-1d9c-4acc-bd84-2a12ad2995b5,35;dbb760c5-0e44-42ae-bdad-f380b5b0ae18,45;dbb760c5-0e44-42ae-bdad-f380b5b0ae18,51;c80f11f8-dba1-4471-9214-1fc3c8ef4990,59;d7515ef2-e017-40f0-8647-24fd356da799,65;d7515ef2-e017-40f0-8647-24fd356da799,65;4adbe04e-5f8c-484b-b047-d4877a3c519e,71;</vt:lpwstr>
  </property>
  <property fmtid="{D5CDD505-2E9C-101B-9397-08002B2CF9AE}" pid="10" name="Language">
    <vt:lpwstr>252;#EN|71e5a4f0-0757-4fab-a12c-3089e9946ab2</vt:lpwstr>
  </property>
  <property fmtid="{D5CDD505-2E9C-101B-9397-08002B2CF9AE}" pid="11" name="o83eafb9fd8f4e0d935a1b8f7d26b594">
    <vt:lpwstr/>
  </property>
  <property fmtid="{D5CDD505-2E9C-101B-9397-08002B2CF9AE}" pid="12" name="fro_PartnerRoles">
    <vt:lpwstr/>
  </property>
  <property fmtid="{D5CDD505-2E9C-101B-9397-08002B2CF9AE}" pid="13" name="Permission">
    <vt:lpwstr>Public</vt:lpwstr>
  </property>
  <property fmtid="{D5CDD505-2E9C-101B-9397-08002B2CF9AE}" pid="14" name="Web Display Title SV">
    <vt:lpwstr>Energy Hub</vt:lpwstr>
  </property>
  <property fmtid="{D5CDD505-2E9C-101B-9397-08002B2CF9AE}" pid="15" name="Service Levels TIM-RS">
    <vt:lpwstr/>
  </property>
  <property fmtid="{D5CDD505-2E9C-101B-9397-08002B2CF9AE}" pid="16" name="_docset_NoMedatataSyncRequired">
    <vt:lpwstr>False</vt:lpwstr>
  </property>
</Properties>
</file>