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E71" w:rsidRPr="00FD13C7" w:rsidRDefault="00152732" w:rsidP="00B30E71">
      <w:pPr>
        <w:rPr>
          <w:b/>
          <w:lang w:val="en-US"/>
        </w:rPr>
      </w:pPr>
      <w:r w:rsidRPr="00152732">
        <w:rPr>
          <w:b/>
          <w:szCs w:val="26"/>
        </w:rPr>
        <w:t>BUSINESS UNIT PERFECT CHARGING</w:t>
      </w:r>
    </w:p>
    <w:p w:rsidR="00B30E71" w:rsidRPr="00FD13C7" w:rsidRDefault="00B30E71" w:rsidP="00B30E71">
      <w:pPr>
        <w:rPr>
          <w:lang w:val="en-US"/>
        </w:rPr>
      </w:pPr>
    </w:p>
    <w:p w:rsidR="00B30E71" w:rsidRPr="00FD13C7" w:rsidRDefault="00B30E71" w:rsidP="00B30E71">
      <w:pPr>
        <w:rPr>
          <w:lang w:val="en-US"/>
        </w:rPr>
        <w:sectPr w:rsidR="00B30E71" w:rsidRPr="00FD13C7" w:rsidSect="00B30E71">
          <w:headerReference w:type="even" r:id="rId8"/>
          <w:headerReference w:type="default" r:id="rId9"/>
          <w:footerReference w:type="default" r:id="rId10"/>
          <w:headerReference w:type="first" r:id="rId11"/>
          <w:pgSz w:w="11906" w:h="16838"/>
          <w:pgMar w:top="1977" w:right="746" w:bottom="1134" w:left="1260" w:header="708" w:footer="481" w:gutter="0"/>
          <w:cols w:space="708"/>
          <w:docGrid w:linePitch="360"/>
        </w:sectPr>
      </w:pPr>
    </w:p>
    <w:p w:rsidR="00CD0877" w:rsidRPr="001041EC" w:rsidRDefault="00CD0877" w:rsidP="00CD0877">
      <w:pPr>
        <w:pStyle w:val="berschrift1"/>
        <w:spacing w:before="0" w:after="0" w:line="360" w:lineRule="auto"/>
      </w:pPr>
      <w:r>
        <w:t>USER REPORT</w:t>
      </w:r>
    </w:p>
    <w:p w:rsidR="00CD0877" w:rsidRPr="00FD13C7" w:rsidRDefault="00CD0877" w:rsidP="00CD0877">
      <w:pPr>
        <w:spacing w:line="360" w:lineRule="auto"/>
        <w:rPr>
          <w:lang w:val="en-US"/>
        </w:rPr>
      </w:pPr>
    </w:p>
    <w:p w:rsidR="00CD0877" w:rsidRPr="00656BC8" w:rsidRDefault="00656BC8" w:rsidP="00CD0877">
      <w:pPr>
        <w:pStyle w:val="berschrift2"/>
        <w:spacing w:before="0" w:after="0" w:line="360" w:lineRule="auto"/>
        <w:rPr>
          <w:b w:val="0"/>
          <w:iCs w:val="0"/>
          <w:color w:val="auto"/>
          <w:sz w:val="20"/>
          <w:szCs w:val="26"/>
        </w:rPr>
      </w:pPr>
      <w:proofErr w:type="spellStart"/>
      <w:r>
        <w:rPr>
          <w:b w:val="0"/>
          <w:iCs w:val="0"/>
          <w:color w:val="auto"/>
          <w:sz w:val="20"/>
          <w:szCs w:val="26"/>
        </w:rPr>
        <w:t>Reishauer</w:t>
      </w:r>
      <w:proofErr w:type="spellEnd"/>
      <w:r>
        <w:rPr>
          <w:b w:val="0"/>
          <w:iCs w:val="0"/>
          <w:color w:val="auto"/>
          <w:sz w:val="20"/>
          <w:szCs w:val="26"/>
        </w:rPr>
        <w:t xml:space="preserve"> AG modernises its battery charging technology with Fronius</w:t>
      </w:r>
    </w:p>
    <w:p w:rsidR="00CD0877" w:rsidRPr="00331ED9" w:rsidRDefault="00656BC8" w:rsidP="00CD0877">
      <w:pPr>
        <w:spacing w:line="360" w:lineRule="auto"/>
        <w:rPr>
          <w:b/>
          <w:sz w:val="24"/>
        </w:rPr>
      </w:pPr>
      <w:r w:rsidRPr="00331ED9">
        <w:rPr>
          <w:b/>
          <w:sz w:val="24"/>
        </w:rPr>
        <w:t>The new shining star of the production line</w:t>
      </w:r>
    </w:p>
    <w:p w:rsidR="00CD0877" w:rsidRPr="00FD13C7" w:rsidRDefault="00CD0877" w:rsidP="00CD0877">
      <w:pPr>
        <w:spacing w:line="360" w:lineRule="auto"/>
        <w:rPr>
          <w:b/>
          <w:sz w:val="28"/>
          <w:highlight w:val="yellow"/>
          <w:lang w:val="en-US"/>
        </w:rPr>
      </w:pPr>
    </w:p>
    <w:p w:rsidR="00CD0877" w:rsidRDefault="00CD0877" w:rsidP="00CD0877">
      <w:pPr>
        <w:spacing w:line="360" w:lineRule="auto"/>
        <w:rPr>
          <w:rStyle w:val="Fett"/>
          <w:rFonts w:cs="Arial"/>
        </w:rPr>
      </w:pPr>
      <w:r>
        <w:rPr>
          <w:rStyle w:val="Fett"/>
        </w:rPr>
        <w:t xml:space="preserve">Wels, </w:t>
      </w:r>
      <w:r w:rsidR="00E83930">
        <w:rPr>
          <w:rStyle w:val="Fett"/>
        </w:rPr>
        <w:t>2</w:t>
      </w:r>
      <w:r w:rsidR="00FD13C7">
        <w:rPr>
          <w:rStyle w:val="Fett"/>
        </w:rPr>
        <w:t>4</w:t>
      </w:r>
      <w:bookmarkStart w:id="0" w:name="_GoBack"/>
      <w:bookmarkEnd w:id="0"/>
      <w:r>
        <w:rPr>
          <w:rStyle w:val="Fett"/>
        </w:rPr>
        <w:t>/</w:t>
      </w:r>
      <w:r w:rsidR="00E83930">
        <w:rPr>
          <w:rStyle w:val="Fett"/>
        </w:rPr>
        <w:t>08</w:t>
      </w:r>
      <w:r>
        <w:rPr>
          <w:rStyle w:val="Fett"/>
        </w:rPr>
        <w:t>/201</w:t>
      </w:r>
      <w:r w:rsidR="00E83930">
        <w:rPr>
          <w:rStyle w:val="Fett"/>
        </w:rPr>
        <w:t>8</w:t>
      </w:r>
      <w:r>
        <w:rPr>
          <w:rStyle w:val="Fett"/>
        </w:rPr>
        <w:t xml:space="preserve"> – High quality and innovative technology are a big part of the formula for success at the Swiss company </w:t>
      </w:r>
      <w:proofErr w:type="spellStart"/>
      <w:r>
        <w:rPr>
          <w:rStyle w:val="Fett"/>
        </w:rPr>
        <w:t>Reishauer</w:t>
      </w:r>
      <w:proofErr w:type="spellEnd"/>
      <w:r>
        <w:rPr>
          <w:rStyle w:val="Fett"/>
        </w:rPr>
        <w:t xml:space="preserve"> AG. This is carried across into its approach to keeping its production lines fully stocked. Together with Fronius, the grinding technology specialist has installed a modern charging station for its fleet of electric forklift trucks that is both user-friendly and safe, while also looking the part. The Austrian technology leader not only supplied the energy-efficient and battery-friendly </w:t>
      </w:r>
      <w:proofErr w:type="spellStart"/>
      <w:r>
        <w:rPr>
          <w:rStyle w:val="Fett"/>
        </w:rPr>
        <w:t>Selectiva</w:t>
      </w:r>
      <w:proofErr w:type="spellEnd"/>
      <w:r>
        <w:rPr>
          <w:rStyle w:val="Fett"/>
        </w:rPr>
        <w:t xml:space="preserve"> battery charging systems, it also undertook the planning and design of the entire infrastructure.</w:t>
      </w:r>
    </w:p>
    <w:p w:rsidR="00656BC8" w:rsidRPr="00FD13C7" w:rsidRDefault="00656BC8" w:rsidP="00CD0877">
      <w:pPr>
        <w:spacing w:line="360" w:lineRule="auto"/>
        <w:rPr>
          <w:rStyle w:val="Fett"/>
          <w:rFonts w:cs="Arial"/>
          <w:b w:val="0"/>
          <w:szCs w:val="20"/>
          <w:lang w:val="en-US"/>
        </w:rPr>
      </w:pPr>
    </w:p>
    <w:p w:rsidR="005A187C" w:rsidRDefault="005A187C" w:rsidP="005A187C">
      <w:pPr>
        <w:spacing w:line="360" w:lineRule="auto"/>
      </w:pPr>
      <w:r>
        <w:t xml:space="preserve">“The precision of a Swiss watch”. Not just a catchphrase, but a way of life at </w:t>
      </w:r>
      <w:proofErr w:type="spellStart"/>
      <w:r>
        <w:t>Reishauer</w:t>
      </w:r>
      <w:proofErr w:type="spellEnd"/>
      <w:r>
        <w:t xml:space="preserve"> AG, which is based in </w:t>
      </w:r>
      <w:proofErr w:type="spellStart"/>
      <w:r>
        <w:t>Wallisellen</w:t>
      </w:r>
      <w:proofErr w:type="spellEnd"/>
      <w:r>
        <w:t xml:space="preserve"> in the canton of Zürich. The family business, founded in 1788, is one of the leading providers of gear grinding machines. With the invention of the generation grinding machine back in 1945, </w:t>
      </w:r>
      <w:proofErr w:type="spellStart"/>
      <w:r>
        <w:t>Reishauer</w:t>
      </w:r>
      <w:proofErr w:type="spellEnd"/>
      <w:r>
        <w:t xml:space="preserve"> developed a unique process for the ultra-precise and speedy machining of the tooth traces of cogs following hardening. It is mostly used in the automotive sector, where it can significantly improve the precision of gears, as well as energy efficiency, fuel consumption, engine smoothness and noise emissions over the entire vehicle. </w:t>
      </w:r>
      <w:proofErr w:type="spellStart"/>
      <w:r>
        <w:t>Reishauer</w:t>
      </w:r>
      <w:proofErr w:type="spellEnd"/>
      <w:r>
        <w:t xml:space="preserve"> AG customers include big-name manufacturers and suppliers from around the world.</w:t>
      </w:r>
    </w:p>
    <w:p w:rsidR="00945C7F" w:rsidRPr="00FD13C7" w:rsidRDefault="00945C7F" w:rsidP="005A187C">
      <w:pPr>
        <w:spacing w:line="360" w:lineRule="auto"/>
        <w:rPr>
          <w:lang w:val="en-US"/>
        </w:rPr>
      </w:pPr>
    </w:p>
    <w:p w:rsidR="00945C7F" w:rsidRDefault="00945C7F" w:rsidP="005A187C">
      <w:pPr>
        <w:spacing w:line="360" w:lineRule="auto"/>
      </w:pPr>
      <w:proofErr w:type="spellStart"/>
      <w:r>
        <w:t>Reishauer</w:t>
      </w:r>
      <w:proofErr w:type="spellEnd"/>
      <w:r>
        <w:t xml:space="preserve"> manufactures all its machines at its only production site in </w:t>
      </w:r>
      <w:proofErr w:type="spellStart"/>
      <w:r>
        <w:t>Wallisellen</w:t>
      </w:r>
      <w:proofErr w:type="spellEnd"/>
      <w:r>
        <w:t xml:space="preserve">. For a long time now though, the company has seen itself as more than just a supplier of machines, but as a partner installing tailor-made complete solutions, together with its users. “Our portfolio now consists of highly specialised grinding and dressing tools, test rigs, clamping systems and automation solutions,” explains head of logistics Oliver Ritter during a tour of the factory floor. “This means that our customers are able to get everything they need for their entire grinding process chain from a single source.” This formula for success means that </w:t>
      </w:r>
      <w:proofErr w:type="spellStart"/>
      <w:r>
        <w:t>Reishauer</w:t>
      </w:r>
      <w:proofErr w:type="spellEnd"/>
      <w:r>
        <w:t xml:space="preserve"> has been able to make a name for itself in the demanding automotive industry and record strong growth. At its Swiss headquarters alone, the company employs around 500 people, with a global workforce of more than 700. It has subsidiaries in Germany, France, China, Japan and the USA.</w:t>
      </w:r>
    </w:p>
    <w:p w:rsidR="007131CF" w:rsidRPr="00FD13C7" w:rsidRDefault="007131CF" w:rsidP="005A187C">
      <w:pPr>
        <w:spacing w:line="360" w:lineRule="auto"/>
        <w:rPr>
          <w:lang w:val="en-US"/>
        </w:rPr>
      </w:pPr>
    </w:p>
    <w:p w:rsidR="00656BC8" w:rsidRPr="00656BC8" w:rsidRDefault="00656BC8" w:rsidP="005A187C">
      <w:pPr>
        <w:spacing w:line="360" w:lineRule="auto"/>
        <w:rPr>
          <w:b/>
        </w:rPr>
      </w:pPr>
      <w:r>
        <w:rPr>
          <w:b/>
        </w:rPr>
        <w:t>First impressions count</w:t>
      </w:r>
    </w:p>
    <w:p w:rsidR="00CD0877" w:rsidRDefault="007131CF" w:rsidP="00CF21FB">
      <w:pPr>
        <w:spacing w:line="360" w:lineRule="auto"/>
      </w:pPr>
      <w:r>
        <w:t xml:space="preserve">From its headquarters in Switzerland, </w:t>
      </w:r>
      <w:proofErr w:type="spellStart"/>
      <w:r>
        <w:t>Reishauer</w:t>
      </w:r>
      <w:proofErr w:type="spellEnd"/>
      <w:r>
        <w:t xml:space="preserve"> places an emphasis on high quality and innovative technology in order to secure its long-term position in the face of increasingly stiff international competition. Its bright, spacious, clean and tidy production and assembly halls always impress visitors. “We often have guests, customers or other interested parties come to visit,” Ritter explains. “In these situations, it’s obviously important to make a good impression.” Even the material flow technology is modern: 12 electrically-powered forklift trucks </w:t>
      </w:r>
      <w:r>
        <w:lastRenderedPageBreak/>
        <w:t>from Linde are responsible for internal logistics. They transport raw materials, semi-finished parts, assemblies and complete machines across the site in a quick and quiet fashion – all while producing zero emissions.</w:t>
      </w:r>
    </w:p>
    <w:p w:rsidR="00BF4D36" w:rsidRPr="00FD13C7" w:rsidRDefault="00BF4D36" w:rsidP="00CF21FB">
      <w:pPr>
        <w:spacing w:line="360" w:lineRule="auto"/>
        <w:rPr>
          <w:lang w:val="en-US"/>
        </w:rPr>
      </w:pPr>
    </w:p>
    <w:p w:rsidR="00BF4D36" w:rsidRDefault="00BF4D36" w:rsidP="00CF21FB">
      <w:pPr>
        <w:spacing w:line="360" w:lineRule="auto"/>
      </w:pPr>
      <w:proofErr w:type="spellStart"/>
      <w:r>
        <w:t>Reishauer</w:t>
      </w:r>
      <w:proofErr w:type="spellEnd"/>
      <w:r>
        <w:t xml:space="preserve"> has installed a central battery charging station in one of its halls in order to ensure that its nine reach trucks, two counterbalance trucks and a tractor are all supplied with energy. On top of this, the station also looks sleek and modern: employees have access to three battery charging systems that are set out in a neat row and mounted on special free-standing modules. The parking spaces for forklift trucks are clearly marked and easily accessible. There are no unsightly charging leads lying around, meaning that first aid kits, fire extinguishers and other safety equipment are </w:t>
      </w:r>
      <w:proofErr w:type="gramStart"/>
      <w:r>
        <w:t>more prominent and close</w:t>
      </w:r>
      <w:proofErr w:type="gramEnd"/>
      <w:r>
        <w:t xml:space="preserve"> to hand. The Austrian battery charging technology specialists at Fronius Perfect Charging supplied and installed both the devices and the entire infrastructure.</w:t>
      </w:r>
    </w:p>
    <w:p w:rsidR="00FB6D29" w:rsidRPr="00FD13C7" w:rsidRDefault="00FB6D29" w:rsidP="00CF21FB">
      <w:pPr>
        <w:spacing w:line="360" w:lineRule="auto"/>
        <w:rPr>
          <w:lang w:val="en-US"/>
        </w:rPr>
      </w:pPr>
    </w:p>
    <w:p w:rsidR="00656BC8" w:rsidRPr="00656BC8" w:rsidRDefault="00656BC8" w:rsidP="00CF21FB">
      <w:pPr>
        <w:spacing w:line="360" w:lineRule="auto"/>
        <w:rPr>
          <w:b/>
        </w:rPr>
      </w:pPr>
      <w:r>
        <w:rPr>
          <w:b/>
        </w:rPr>
        <w:t>Risks associated with outdated charging technology</w:t>
      </w:r>
    </w:p>
    <w:p w:rsidR="00FB6D29" w:rsidRDefault="00FB6D29" w:rsidP="00CF21FB">
      <w:pPr>
        <w:spacing w:line="360" w:lineRule="auto"/>
      </w:pPr>
      <w:r>
        <w:t xml:space="preserve">“Before, we were using chargers with 50 Hz transformer technology, which were dispersed across the company,” Ritter recalls. “But we weren’t happy with them. The charging process was outdated and, during internal audits, we detected significant shortfall in terms of fire safety and the safety of our personnel.” Professionally constructed charging rooms and stations is particularly important when it comes to lead batteries. </w:t>
      </w:r>
      <w:proofErr w:type="gramStart"/>
      <w:r>
        <w:t>Firstly</w:t>
      </w:r>
      <w:proofErr w:type="gramEnd"/>
      <w:r>
        <w:t xml:space="preserve"> because they contain corrosive acids, but also because there is a risk of explosion during charging caused by oxyhydrogen. This is why, in 2015, </w:t>
      </w:r>
      <w:proofErr w:type="spellStart"/>
      <w:r>
        <w:t>Reishauer</w:t>
      </w:r>
      <w:proofErr w:type="spellEnd"/>
      <w:r>
        <w:t xml:space="preserve"> decided to modernise and restructure its charging technology – and they quickly got the Fronius experts on board.</w:t>
      </w:r>
    </w:p>
    <w:p w:rsidR="00FB6D29" w:rsidRPr="00FD13C7" w:rsidRDefault="00FB6D29" w:rsidP="00CF21FB">
      <w:pPr>
        <w:spacing w:line="360" w:lineRule="auto"/>
        <w:rPr>
          <w:lang w:val="en-US"/>
        </w:rPr>
      </w:pPr>
    </w:p>
    <w:p w:rsidR="00FB6D29" w:rsidRDefault="00FB6D29" w:rsidP="00CF21FB">
      <w:pPr>
        <w:spacing w:line="360" w:lineRule="auto"/>
      </w:pPr>
      <w:r>
        <w:t xml:space="preserve">“For our customers, energy efficiency and battery service lives are usually the main selling points when it comes to investing in charging technology,” explains Reto Baumgartner, a battery charging systems sales advisor at Fronius Switzerland. “In this case, it was all about making things safe and user-friendly, because the fleet of forklift trucks is under varying levels of demand.” Fronius designed a central charging station with five individual charging points for </w:t>
      </w:r>
      <w:proofErr w:type="spellStart"/>
      <w:r>
        <w:t>Reishauer</w:t>
      </w:r>
      <w:proofErr w:type="spellEnd"/>
      <w:r>
        <w:t xml:space="preserve"> – and of course while taking account of all the required standards and regulations. “Safety clearances, ventilation, signage, safety measures – there’s a lot to think about in the planning stages. Things that forklift truck operators often don’t know a lot about,” Baumgartner observes.</w:t>
      </w:r>
    </w:p>
    <w:p w:rsidR="00FB6D29" w:rsidRPr="00FD13C7" w:rsidRDefault="00FB6D29" w:rsidP="00CF21FB">
      <w:pPr>
        <w:spacing w:line="360" w:lineRule="auto"/>
        <w:rPr>
          <w:lang w:val="en-US"/>
        </w:rPr>
      </w:pPr>
    </w:p>
    <w:p w:rsidR="00656BC8" w:rsidRPr="00656BC8" w:rsidRDefault="003F1D07" w:rsidP="00CF21FB">
      <w:pPr>
        <w:spacing w:line="360" w:lineRule="auto"/>
        <w:rPr>
          <w:b/>
        </w:rPr>
      </w:pPr>
      <w:r>
        <w:rPr>
          <w:b/>
        </w:rPr>
        <w:t>Safer construction with Fronius charging modules</w:t>
      </w:r>
    </w:p>
    <w:p w:rsidR="00FB6D29" w:rsidRDefault="00FB6D29" w:rsidP="00CF21FB">
      <w:pPr>
        <w:spacing w:line="360" w:lineRule="auto"/>
      </w:pPr>
      <w:r>
        <w:t>Battery charging systems are held securely in place with Fronius charging modules, cannot be damaged by the forklift trucks and are easy to use. The charging leads automatically retract when they are not in use, thus protecting them against damage. The modules also provide enough space for all the necessary safety equipment should an accident occur. “The station not only satisfies all our requirements, it also absolutely looks the part,” says Oliver Ritter. “It really works with our overall company aesthetic. We couldn’t say that about our previous charging technology – that wasn’t exactly easy on the eye.”</w:t>
      </w:r>
    </w:p>
    <w:p w:rsidR="00C20CC8" w:rsidRPr="00FD13C7" w:rsidRDefault="00C20CC8" w:rsidP="00CF21FB">
      <w:pPr>
        <w:spacing w:line="360" w:lineRule="auto"/>
        <w:rPr>
          <w:lang w:val="en-US"/>
        </w:rPr>
      </w:pPr>
    </w:p>
    <w:p w:rsidR="00C20CC8" w:rsidRDefault="00C20CC8" w:rsidP="00CF21FB">
      <w:pPr>
        <w:spacing w:line="360" w:lineRule="auto"/>
      </w:pPr>
      <w:r>
        <w:t xml:space="preserve">The new Fronius devices are the current generation of the successful </w:t>
      </w:r>
      <w:proofErr w:type="spellStart"/>
      <w:r>
        <w:t>Selectiva</w:t>
      </w:r>
      <w:proofErr w:type="spellEnd"/>
      <w:r>
        <w:t xml:space="preserve"> product range. The Ri charging process is the most advanced available on the market. “It enables every charging process to follow an individual characteristic that, amongst other things, assesses the age, capacity and state of charge of the connected </w:t>
      </w:r>
      <w:r>
        <w:lastRenderedPageBreak/>
        <w:t xml:space="preserve">battery,” explains Baumgartner. It is especially energy efficient and preserves the expensive batteries. “The automatic voltage detection facility featured in the devices provides a degree of flexibility that allows a variety of batteries to be charged.” The forklift trucks at </w:t>
      </w:r>
      <w:proofErr w:type="spellStart"/>
      <w:r>
        <w:t>Reishauer</w:t>
      </w:r>
      <w:proofErr w:type="spellEnd"/>
      <w:r>
        <w:t xml:space="preserve"> use batteries of either a 24, 48 or 80 V rating. Despite this, employees can attach any vehicle to any battery charging system. “All you have to do is plug it in, it does the rest itself. It really couldn’t be any easier,” explains an enthusiastic Ritter.</w:t>
      </w:r>
    </w:p>
    <w:p w:rsidR="00C20CC8" w:rsidRPr="00FD13C7" w:rsidRDefault="00C20CC8" w:rsidP="00CF21FB">
      <w:pPr>
        <w:spacing w:line="360" w:lineRule="auto"/>
        <w:rPr>
          <w:lang w:val="en-US"/>
        </w:rPr>
      </w:pPr>
    </w:p>
    <w:p w:rsidR="003F1D07" w:rsidRPr="003F1D07" w:rsidRDefault="003F1D07" w:rsidP="00CF21FB">
      <w:pPr>
        <w:spacing w:line="360" w:lineRule="auto"/>
        <w:rPr>
          <w:b/>
        </w:rPr>
      </w:pPr>
      <w:r>
        <w:rPr>
          <w:b/>
        </w:rPr>
        <w:t>Delay charging to get the most from cheap electricity tariffs</w:t>
      </w:r>
    </w:p>
    <w:p w:rsidR="00C20CC8" w:rsidRPr="001041EC" w:rsidRDefault="003461D9" w:rsidP="00CF21FB">
      <w:pPr>
        <w:spacing w:line="360" w:lineRule="auto"/>
      </w:pPr>
      <w:r>
        <w:t xml:space="preserve">The devices also offer other useful features – a delayed start to charging, for example. It doesn’t matter when an employee connects a battery, the charging process always begins at a pre-defined time. “This means that we can always make use of cheaper electricity tariffs and reduce costs,” says Ritter, explaining the benefits. Since fleet usage at </w:t>
      </w:r>
      <w:proofErr w:type="spellStart"/>
      <w:r>
        <w:t>Reishauer</w:t>
      </w:r>
      <w:proofErr w:type="spellEnd"/>
      <w:r>
        <w:t xml:space="preserve"> is not particularly high, it is enough to charge the forklift trucks overnight and have them ready for use the following day. LED strips on the devices indicate at a glance if the attached battery is fully charged and has already cooled down. “That makes our work easier and helps us to avoid operating </w:t>
      </w:r>
      <w:proofErr w:type="gramStart"/>
      <w:r>
        <w:t>faults,“</w:t>
      </w:r>
      <w:proofErr w:type="gramEnd"/>
      <w:r>
        <w:t xml:space="preserve"> the logistics manager explains.</w:t>
      </w:r>
    </w:p>
    <w:p w:rsidR="00CD0877" w:rsidRPr="00FD13C7" w:rsidRDefault="00CD0877" w:rsidP="00B3633E">
      <w:pPr>
        <w:spacing w:line="360" w:lineRule="auto"/>
        <w:rPr>
          <w:lang w:val="en-US"/>
        </w:rPr>
      </w:pPr>
    </w:p>
    <w:p w:rsidR="003461D9" w:rsidRDefault="003461D9" w:rsidP="00B3633E">
      <w:pPr>
        <w:spacing w:line="360" w:lineRule="auto"/>
      </w:pPr>
      <w:proofErr w:type="spellStart"/>
      <w:r>
        <w:t>Reishauer</w:t>
      </w:r>
      <w:proofErr w:type="spellEnd"/>
      <w:r>
        <w:t xml:space="preserve"> is also extremely pleased with the comprehensive service from Fronius. “From the first estimation to the detailed planning, the installation and commissioning, we were offered first-class support,” summarises Ritter. “Even now, we can contact the Fronius experts any time we have a question. Device updates and new characteristics can be easily loaded via the USB port.” The new charging station means that the grinding technology specialist has received a complete solution that is both user-friendly and safe, while also looking the part – “It’s a real statement piece in our manufacturing department,” grins Ritter. The logistics manger has also noticed another change: “Water consumption has really reduced for our batteries, we don’t have to top them up as often.” This is another benefit of the Ri charging process that makes a big difference to everyday operations. “Basically, if we had to do the whole thing again, we’d always choose Fronius,” says Oliver Ritter with conviction. “They just offer the full package.”</w:t>
      </w:r>
    </w:p>
    <w:p w:rsidR="00CC4353" w:rsidRPr="00FD13C7" w:rsidRDefault="00CC4353" w:rsidP="00B3633E">
      <w:pPr>
        <w:spacing w:line="360" w:lineRule="auto"/>
        <w:rPr>
          <w:szCs w:val="20"/>
          <w:lang w:val="en-US"/>
        </w:rPr>
      </w:pPr>
    </w:p>
    <w:p w:rsidR="00E028D3" w:rsidRPr="00FD13C7" w:rsidRDefault="00E028D3" w:rsidP="00B3633E">
      <w:pPr>
        <w:spacing w:line="360" w:lineRule="auto"/>
        <w:rPr>
          <w:szCs w:val="20"/>
          <w:lang w:val="en-US"/>
        </w:rPr>
      </w:pPr>
    </w:p>
    <w:p w:rsidR="00B3633E" w:rsidRPr="00CC4353" w:rsidRDefault="00B3633E" w:rsidP="00B3633E">
      <w:pPr>
        <w:spacing w:line="360" w:lineRule="auto"/>
        <w:rPr>
          <w:i/>
          <w:szCs w:val="20"/>
        </w:rPr>
      </w:pPr>
      <w:r>
        <w:rPr>
          <w:b/>
          <w:i/>
          <w:szCs w:val="20"/>
        </w:rPr>
        <w:t>Meta title:</w:t>
      </w:r>
      <w:r>
        <w:rPr>
          <w:i/>
          <w:szCs w:val="20"/>
        </w:rPr>
        <w:t xml:space="preserve"> </w:t>
      </w:r>
      <w:proofErr w:type="spellStart"/>
      <w:r>
        <w:rPr>
          <w:i/>
          <w:szCs w:val="20"/>
        </w:rPr>
        <w:t>Reishauer</w:t>
      </w:r>
      <w:proofErr w:type="spellEnd"/>
      <w:r>
        <w:rPr>
          <w:i/>
          <w:szCs w:val="20"/>
        </w:rPr>
        <w:t xml:space="preserve"> AG modernises its battery charging technology with Fronius</w:t>
      </w:r>
    </w:p>
    <w:p w:rsidR="00B3633E" w:rsidRPr="00FD13C7" w:rsidRDefault="00B3633E" w:rsidP="00B3633E">
      <w:pPr>
        <w:spacing w:line="360" w:lineRule="auto"/>
        <w:rPr>
          <w:i/>
          <w:szCs w:val="20"/>
          <w:lang w:val="en-US"/>
        </w:rPr>
      </w:pPr>
    </w:p>
    <w:p w:rsidR="00B3633E" w:rsidRPr="00CC4353" w:rsidRDefault="00B3633E" w:rsidP="00B3633E">
      <w:pPr>
        <w:spacing w:line="360" w:lineRule="auto"/>
        <w:rPr>
          <w:i/>
          <w:szCs w:val="20"/>
        </w:rPr>
      </w:pPr>
      <w:r>
        <w:rPr>
          <w:b/>
          <w:i/>
          <w:szCs w:val="20"/>
        </w:rPr>
        <w:t>Meta description:</w:t>
      </w:r>
      <w:r>
        <w:rPr>
          <w:i/>
          <w:szCs w:val="20"/>
        </w:rPr>
        <w:t xml:space="preserve"> The grinding technology specialist has used Fronius technology to install a charging station for its fleet of forklift trucks that is both user-friendly and safe, while also looking the part</w:t>
      </w:r>
    </w:p>
    <w:p w:rsidR="00B3633E" w:rsidRPr="00FD13C7" w:rsidRDefault="00B3633E" w:rsidP="00B3633E">
      <w:pPr>
        <w:spacing w:line="360" w:lineRule="auto"/>
        <w:rPr>
          <w:rFonts w:cs="Arial"/>
          <w:b/>
          <w:i/>
          <w:szCs w:val="20"/>
          <w:lang w:val="en-US"/>
        </w:rPr>
      </w:pPr>
    </w:p>
    <w:p w:rsidR="00B3633E" w:rsidRPr="00CC4353" w:rsidRDefault="00B3633E" w:rsidP="00B3633E">
      <w:pPr>
        <w:spacing w:line="360" w:lineRule="auto"/>
        <w:rPr>
          <w:rFonts w:cs="Arial"/>
          <w:i/>
          <w:szCs w:val="20"/>
        </w:rPr>
      </w:pPr>
      <w:r>
        <w:rPr>
          <w:b/>
          <w:i/>
          <w:szCs w:val="20"/>
        </w:rPr>
        <w:t xml:space="preserve">Keywords: </w:t>
      </w:r>
      <w:r>
        <w:rPr>
          <w:i/>
          <w:szCs w:val="20"/>
        </w:rPr>
        <w:t xml:space="preserve">Fronius Perfect Charging, </w:t>
      </w:r>
      <w:proofErr w:type="spellStart"/>
      <w:r>
        <w:rPr>
          <w:i/>
          <w:szCs w:val="20"/>
        </w:rPr>
        <w:t>Reishauer</w:t>
      </w:r>
      <w:proofErr w:type="spellEnd"/>
      <w:r>
        <w:rPr>
          <w:i/>
          <w:szCs w:val="20"/>
        </w:rPr>
        <w:t xml:space="preserve"> AG, battery, charging technology, electric forklift trucks, forklift trucks, lift trucks, </w:t>
      </w:r>
      <w:proofErr w:type="spellStart"/>
      <w:r>
        <w:rPr>
          <w:i/>
          <w:szCs w:val="20"/>
        </w:rPr>
        <w:t>Selectiva</w:t>
      </w:r>
      <w:proofErr w:type="spellEnd"/>
      <w:r>
        <w:rPr>
          <w:i/>
          <w:szCs w:val="20"/>
        </w:rPr>
        <w:t xml:space="preserve"> battery charging systems, Ri charging process, charging modules, charging station, safety, fire safety, standards-compliant </w:t>
      </w:r>
    </w:p>
    <w:p w:rsidR="00B3633E" w:rsidRPr="00FD13C7" w:rsidRDefault="00B3633E" w:rsidP="00B3633E">
      <w:pPr>
        <w:spacing w:line="360" w:lineRule="auto"/>
        <w:rPr>
          <w:lang w:val="en-US"/>
        </w:rPr>
      </w:pPr>
    </w:p>
    <w:p w:rsidR="00E028D3" w:rsidRPr="001041EC" w:rsidRDefault="00E028D3" w:rsidP="00E028D3">
      <w:pPr>
        <w:spacing w:line="360" w:lineRule="auto"/>
        <w:rPr>
          <w:i/>
        </w:rPr>
      </w:pPr>
      <w:r>
        <w:rPr>
          <w:i/>
        </w:rPr>
        <w:t>8,857 characters incl. spaces</w:t>
      </w:r>
    </w:p>
    <w:p w:rsidR="00B3633E" w:rsidRPr="001041EC" w:rsidRDefault="00B3633E" w:rsidP="00CD0877">
      <w:pPr>
        <w:spacing w:line="360" w:lineRule="auto"/>
        <w:rPr>
          <w:lang w:val="de-DE"/>
        </w:rPr>
      </w:pPr>
    </w:p>
    <w:p w:rsidR="00CD0877" w:rsidRPr="001041EC" w:rsidRDefault="00CD0877" w:rsidP="00CD0877">
      <w:pPr>
        <w:spacing w:line="360" w:lineRule="auto"/>
        <w:rPr>
          <w:lang w:val="de-DE"/>
        </w:rPr>
      </w:pPr>
    </w:p>
    <w:p w:rsidR="00E028D3" w:rsidRDefault="00E028D3" w:rsidP="009F7815">
      <w:pPr>
        <w:spacing w:line="360" w:lineRule="auto"/>
        <w:rPr>
          <w:b/>
        </w:rPr>
      </w:pPr>
    </w:p>
    <w:p w:rsidR="009F7815" w:rsidRPr="00E028D3" w:rsidRDefault="009F7815" w:rsidP="009F7815">
      <w:pPr>
        <w:spacing w:line="360" w:lineRule="auto"/>
        <w:rPr>
          <w:b/>
        </w:rPr>
      </w:pPr>
      <w:r w:rsidRPr="00E028D3">
        <w:rPr>
          <w:b/>
        </w:rPr>
        <w:lastRenderedPageBreak/>
        <w:t>Image captions:</w:t>
      </w:r>
    </w:p>
    <w:tbl>
      <w:tblPr>
        <w:tblW w:w="0" w:type="auto"/>
        <w:jc w:val="center"/>
        <w:tblLayout w:type="fixed"/>
        <w:tblLook w:val="01E0" w:firstRow="1" w:lastRow="1" w:firstColumn="1" w:lastColumn="1" w:noHBand="0" w:noVBand="0"/>
      </w:tblPr>
      <w:tblGrid>
        <w:gridCol w:w="3794"/>
        <w:gridCol w:w="6322"/>
      </w:tblGrid>
      <w:tr w:rsidR="009F7815" w:rsidRPr="001041EC" w:rsidTr="00927ACA">
        <w:trPr>
          <w:trHeight w:val="539"/>
          <w:jc w:val="center"/>
        </w:trPr>
        <w:tc>
          <w:tcPr>
            <w:tcW w:w="3794" w:type="dxa"/>
          </w:tcPr>
          <w:p w:rsidR="009F7815" w:rsidRDefault="00B83400" w:rsidP="00927ACA">
            <w:pPr>
              <w:spacing w:line="360" w:lineRule="auto"/>
              <w:rPr>
                <w:rFonts w:cs="Arial"/>
                <w:noProof/>
                <w:szCs w:val="20"/>
              </w:rPr>
            </w:pPr>
            <w:r>
              <w:rPr>
                <w:noProof/>
              </w:rPr>
              <w:drawing>
                <wp:inline distT="0" distB="0" distL="0" distR="0">
                  <wp:extent cx="2257425" cy="1504950"/>
                  <wp:effectExtent l="0" t="0" r="0" b="0"/>
                  <wp:docPr id="12" name="Picture 1" descr="PC_PREVIEW_CASE_STUDY_REISHAUER_ZUERICH_2017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PREVIEW_CASE_STUDY_REISHAUER_ZUERICH_2017_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7425" cy="1504950"/>
                          </a:xfrm>
                          <a:prstGeom prst="rect">
                            <a:avLst/>
                          </a:prstGeom>
                          <a:noFill/>
                          <a:ln>
                            <a:noFill/>
                          </a:ln>
                        </pic:spPr>
                      </pic:pic>
                    </a:graphicData>
                  </a:graphic>
                </wp:inline>
              </w:drawing>
            </w:r>
          </w:p>
          <w:p w:rsidR="00CC4353" w:rsidRPr="001041EC" w:rsidRDefault="00CC4353" w:rsidP="00927ACA">
            <w:pPr>
              <w:spacing w:line="360" w:lineRule="auto"/>
              <w:rPr>
                <w:b/>
                <w:lang w:val="de-AT"/>
              </w:rPr>
            </w:pPr>
          </w:p>
        </w:tc>
        <w:tc>
          <w:tcPr>
            <w:tcW w:w="6322" w:type="dxa"/>
          </w:tcPr>
          <w:p w:rsidR="009F7815" w:rsidRPr="001041EC" w:rsidRDefault="009F7815" w:rsidP="00927ACA">
            <w:pPr>
              <w:spacing w:line="360" w:lineRule="auto"/>
            </w:pPr>
            <w:r>
              <w:t xml:space="preserve">Image 1: </w:t>
            </w:r>
            <w:proofErr w:type="spellStart"/>
            <w:r>
              <w:t>Reishauer</w:t>
            </w:r>
            <w:proofErr w:type="spellEnd"/>
            <w:r>
              <w:t xml:space="preserve"> AG, based in </w:t>
            </w:r>
            <w:proofErr w:type="spellStart"/>
            <w:r>
              <w:t>Wallisellen</w:t>
            </w:r>
            <w:proofErr w:type="spellEnd"/>
            <w:r>
              <w:t xml:space="preserve"> in the Swiss canton of Zürich, is the leading provider of gear grinding machines </w:t>
            </w:r>
          </w:p>
          <w:p w:rsidR="009F7815" w:rsidRPr="00FD13C7" w:rsidRDefault="009F7815" w:rsidP="00927ACA">
            <w:pPr>
              <w:keepNext/>
              <w:spacing w:line="360" w:lineRule="auto"/>
              <w:outlineLvl w:val="2"/>
              <w:rPr>
                <w:rFonts w:cs="Arial"/>
                <w:szCs w:val="20"/>
                <w:lang w:val="en-US"/>
              </w:rPr>
            </w:pPr>
          </w:p>
        </w:tc>
      </w:tr>
      <w:tr w:rsidR="009F7815" w:rsidRPr="001041EC" w:rsidTr="00927ACA">
        <w:trPr>
          <w:trHeight w:val="539"/>
          <w:jc w:val="center"/>
        </w:trPr>
        <w:tc>
          <w:tcPr>
            <w:tcW w:w="3794" w:type="dxa"/>
          </w:tcPr>
          <w:p w:rsidR="009F7815" w:rsidRDefault="00B83400" w:rsidP="00927ACA">
            <w:pPr>
              <w:spacing w:line="360" w:lineRule="auto"/>
              <w:rPr>
                <w:rFonts w:cs="Arial"/>
                <w:noProof/>
                <w:szCs w:val="20"/>
              </w:rPr>
            </w:pPr>
            <w:r>
              <w:rPr>
                <w:noProof/>
              </w:rPr>
              <w:drawing>
                <wp:inline distT="0" distB="0" distL="0" distR="0">
                  <wp:extent cx="2266950" cy="1504950"/>
                  <wp:effectExtent l="0" t="0" r="0" b="0"/>
                  <wp:docPr id="11" name="Picture 2" descr="PC_PREVIEW_CASE_STUDY_REISHAUER_ZUERICH_2017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_PREVIEW_CASE_STUDY_REISHAUER_ZUERICH_2017_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1504950"/>
                          </a:xfrm>
                          <a:prstGeom prst="rect">
                            <a:avLst/>
                          </a:prstGeom>
                          <a:noFill/>
                          <a:ln>
                            <a:noFill/>
                          </a:ln>
                        </pic:spPr>
                      </pic:pic>
                    </a:graphicData>
                  </a:graphic>
                </wp:inline>
              </w:drawing>
            </w:r>
          </w:p>
          <w:p w:rsidR="00CC4353" w:rsidRPr="001041EC" w:rsidRDefault="00CC4353" w:rsidP="00927ACA">
            <w:pPr>
              <w:spacing w:line="360" w:lineRule="auto"/>
              <w:rPr>
                <w:rFonts w:cs="Arial"/>
                <w:szCs w:val="20"/>
                <w:lang w:val="de-DE"/>
              </w:rPr>
            </w:pPr>
          </w:p>
        </w:tc>
        <w:tc>
          <w:tcPr>
            <w:tcW w:w="6322" w:type="dxa"/>
          </w:tcPr>
          <w:p w:rsidR="009F7815" w:rsidRPr="001041EC" w:rsidRDefault="009F7815" w:rsidP="00927ACA">
            <w:pPr>
              <w:keepNext/>
              <w:spacing w:line="360" w:lineRule="auto"/>
              <w:outlineLvl w:val="2"/>
              <w:rPr>
                <w:rFonts w:cs="Arial"/>
              </w:rPr>
            </w:pPr>
            <w:r>
              <w:t xml:space="preserve">Image 2: </w:t>
            </w:r>
            <w:r>
              <w:rPr>
                <w:rStyle w:val="Fett"/>
                <w:b w:val="0"/>
              </w:rPr>
              <w:t>The production and assembly halls are bright, spacious, clean and tidy – the same now goes for the new central battery charging station for the fleet of forklift trucks.</w:t>
            </w:r>
          </w:p>
          <w:p w:rsidR="009F7815" w:rsidRPr="00FD13C7" w:rsidRDefault="009F7815" w:rsidP="00927ACA">
            <w:pPr>
              <w:keepNext/>
              <w:spacing w:line="360" w:lineRule="auto"/>
              <w:outlineLvl w:val="2"/>
              <w:rPr>
                <w:rFonts w:cs="Arial"/>
                <w:lang w:val="en-US"/>
              </w:rPr>
            </w:pPr>
          </w:p>
          <w:p w:rsidR="009F7815" w:rsidRPr="00FD13C7" w:rsidRDefault="009F7815" w:rsidP="00927ACA">
            <w:pPr>
              <w:keepNext/>
              <w:spacing w:line="360" w:lineRule="auto"/>
              <w:outlineLvl w:val="2"/>
              <w:rPr>
                <w:rFonts w:cs="Arial"/>
                <w:szCs w:val="20"/>
                <w:lang w:val="en-US"/>
              </w:rPr>
            </w:pPr>
          </w:p>
        </w:tc>
      </w:tr>
      <w:tr w:rsidR="009F7815" w:rsidRPr="001041EC" w:rsidTr="00927ACA">
        <w:trPr>
          <w:trHeight w:val="551"/>
          <w:jc w:val="center"/>
        </w:trPr>
        <w:tc>
          <w:tcPr>
            <w:tcW w:w="3794" w:type="dxa"/>
          </w:tcPr>
          <w:p w:rsidR="009F7815" w:rsidRDefault="00B83400" w:rsidP="00927ACA">
            <w:pPr>
              <w:spacing w:line="360" w:lineRule="auto"/>
              <w:rPr>
                <w:b/>
                <w:noProof/>
              </w:rPr>
            </w:pPr>
            <w:r>
              <w:rPr>
                <w:b/>
                <w:noProof/>
              </w:rPr>
              <w:drawing>
                <wp:inline distT="0" distB="0" distL="0" distR="0">
                  <wp:extent cx="2257425" cy="1504950"/>
                  <wp:effectExtent l="0" t="0" r="0" b="0"/>
                  <wp:docPr id="3" name="Picture 3" descr="-12-xx_Fronius_PC_Anwenderbericht_Reishauer_Bild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12-xx_Fronius_PC_Anwenderbericht_Reishauer_Bild_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7425" cy="1504950"/>
                          </a:xfrm>
                          <a:prstGeom prst="rect">
                            <a:avLst/>
                          </a:prstGeom>
                          <a:noFill/>
                          <a:ln>
                            <a:noFill/>
                          </a:ln>
                        </pic:spPr>
                      </pic:pic>
                    </a:graphicData>
                  </a:graphic>
                </wp:inline>
              </w:drawing>
            </w:r>
          </w:p>
          <w:p w:rsidR="00CC4353" w:rsidRPr="001041EC" w:rsidRDefault="00CC4353" w:rsidP="00927ACA">
            <w:pPr>
              <w:spacing w:line="360" w:lineRule="auto"/>
              <w:rPr>
                <w:rFonts w:cs="Arial"/>
                <w:szCs w:val="20"/>
              </w:rPr>
            </w:pPr>
          </w:p>
        </w:tc>
        <w:tc>
          <w:tcPr>
            <w:tcW w:w="6322" w:type="dxa"/>
          </w:tcPr>
          <w:p w:rsidR="009F7815" w:rsidRPr="001041EC" w:rsidRDefault="009F7815" w:rsidP="00581FE3">
            <w:pPr>
              <w:keepNext/>
              <w:spacing w:line="360" w:lineRule="auto"/>
              <w:outlineLvl w:val="2"/>
            </w:pPr>
            <w:r>
              <w:t xml:space="preserve">Image 3: Fronius planned and installed the entire station for </w:t>
            </w:r>
            <w:proofErr w:type="spellStart"/>
            <w:r>
              <w:t>Reishauer</w:t>
            </w:r>
            <w:proofErr w:type="spellEnd"/>
            <w:r>
              <w:t xml:space="preserve"> – this was of course done while taking account of all the required standards and regulations.</w:t>
            </w:r>
          </w:p>
        </w:tc>
      </w:tr>
      <w:tr w:rsidR="009F7815" w:rsidRPr="001041EC" w:rsidTr="00927ACA">
        <w:trPr>
          <w:trHeight w:val="551"/>
          <w:jc w:val="center"/>
        </w:trPr>
        <w:tc>
          <w:tcPr>
            <w:tcW w:w="3794" w:type="dxa"/>
          </w:tcPr>
          <w:p w:rsidR="009F7815" w:rsidRDefault="00B83400" w:rsidP="00927ACA">
            <w:pPr>
              <w:spacing w:line="360" w:lineRule="auto"/>
              <w:rPr>
                <w:rFonts w:cs="Arial"/>
                <w:noProof/>
                <w:szCs w:val="20"/>
              </w:rPr>
            </w:pPr>
            <w:r>
              <w:rPr>
                <w:noProof/>
              </w:rPr>
              <w:drawing>
                <wp:inline distT="0" distB="0" distL="0" distR="0">
                  <wp:extent cx="2266950" cy="1504950"/>
                  <wp:effectExtent l="0" t="0" r="0" b="0"/>
                  <wp:docPr id="4" name="Picture 4" descr="-12-xx_Fronius_PC_Anwenderbericht_Reishauer_Bild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12-xx_Fronius_PC_Anwenderbericht_Reishauer_Bild_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504950"/>
                          </a:xfrm>
                          <a:prstGeom prst="rect">
                            <a:avLst/>
                          </a:prstGeom>
                          <a:noFill/>
                          <a:ln>
                            <a:noFill/>
                          </a:ln>
                        </pic:spPr>
                      </pic:pic>
                    </a:graphicData>
                  </a:graphic>
                </wp:inline>
              </w:drawing>
            </w:r>
          </w:p>
          <w:p w:rsidR="00CC4353" w:rsidRDefault="00CC4353" w:rsidP="00927ACA">
            <w:pPr>
              <w:spacing w:line="360" w:lineRule="auto"/>
              <w:rPr>
                <w:rFonts w:cs="Arial"/>
                <w:noProof/>
                <w:szCs w:val="20"/>
                <w:lang w:val="de-DE" w:eastAsia="de-DE"/>
              </w:rPr>
            </w:pPr>
          </w:p>
          <w:p w:rsidR="00CC4353" w:rsidRPr="001041EC" w:rsidRDefault="00CC4353" w:rsidP="00927ACA">
            <w:pPr>
              <w:spacing w:line="360" w:lineRule="auto"/>
              <w:rPr>
                <w:rFonts w:cs="Arial"/>
                <w:szCs w:val="20"/>
                <w:lang w:val="de-DE"/>
              </w:rPr>
            </w:pPr>
          </w:p>
        </w:tc>
        <w:tc>
          <w:tcPr>
            <w:tcW w:w="6322" w:type="dxa"/>
          </w:tcPr>
          <w:p w:rsidR="009F7815" w:rsidRPr="001041EC" w:rsidRDefault="009F7815" w:rsidP="00927ACA">
            <w:pPr>
              <w:keepNext/>
              <w:spacing w:line="360" w:lineRule="auto"/>
              <w:outlineLvl w:val="2"/>
            </w:pPr>
            <w:r>
              <w:t xml:space="preserve">Image 4: </w:t>
            </w:r>
            <w:r>
              <w:rPr>
                <w:rStyle w:val="Fett"/>
                <w:b w:val="0"/>
              </w:rPr>
              <w:t>Battery charging systems are held securely in place with Fronius charging modules, cannot be damaged by the forklift trucks and are easy to use.</w:t>
            </w:r>
          </w:p>
        </w:tc>
      </w:tr>
      <w:tr w:rsidR="009F7815" w:rsidRPr="001041EC" w:rsidTr="00927ACA">
        <w:trPr>
          <w:trHeight w:val="551"/>
          <w:jc w:val="center"/>
        </w:trPr>
        <w:tc>
          <w:tcPr>
            <w:tcW w:w="3794" w:type="dxa"/>
          </w:tcPr>
          <w:p w:rsidR="009F7815" w:rsidRDefault="00B83400" w:rsidP="00927ACA">
            <w:pPr>
              <w:spacing w:line="360" w:lineRule="auto"/>
              <w:rPr>
                <w:rFonts w:cs="Arial"/>
                <w:noProof/>
                <w:szCs w:val="20"/>
              </w:rPr>
            </w:pPr>
            <w:r>
              <w:rPr>
                <w:noProof/>
              </w:rPr>
              <w:lastRenderedPageBreak/>
              <w:drawing>
                <wp:inline distT="0" distB="0" distL="0" distR="0">
                  <wp:extent cx="971550" cy="1438275"/>
                  <wp:effectExtent l="0" t="0" r="0" b="0"/>
                  <wp:docPr id="5" name="Picture 5" descr="PC_PREVIEW_CASE_STUDY_REISHAUER_ZUERICH_2017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_PREVIEW_CASE_STUDY_REISHAUER_ZUERICH_2017_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1438275"/>
                          </a:xfrm>
                          <a:prstGeom prst="rect">
                            <a:avLst/>
                          </a:prstGeom>
                          <a:noFill/>
                          <a:ln>
                            <a:noFill/>
                          </a:ln>
                        </pic:spPr>
                      </pic:pic>
                    </a:graphicData>
                  </a:graphic>
                </wp:inline>
              </w:drawing>
            </w:r>
          </w:p>
          <w:p w:rsidR="00CC4353" w:rsidRPr="001041EC" w:rsidRDefault="00CC4353" w:rsidP="00927ACA">
            <w:pPr>
              <w:spacing w:line="360" w:lineRule="auto"/>
              <w:rPr>
                <w:rFonts w:cs="Arial"/>
                <w:noProof/>
                <w:szCs w:val="20"/>
                <w:lang w:val="de-DE" w:eastAsia="de-DE"/>
              </w:rPr>
            </w:pPr>
          </w:p>
        </w:tc>
        <w:tc>
          <w:tcPr>
            <w:tcW w:w="6322" w:type="dxa"/>
          </w:tcPr>
          <w:p w:rsidR="009F7815" w:rsidRPr="001041EC" w:rsidRDefault="009F7815" w:rsidP="00887705">
            <w:pPr>
              <w:spacing w:line="360" w:lineRule="auto"/>
            </w:pPr>
            <w:r>
              <w:t xml:space="preserve">Image </w:t>
            </w:r>
            <w:r w:rsidR="00E83930">
              <w:t>5</w:t>
            </w:r>
            <w:r>
              <w:t>: The modules also provide enough space for all the necessary safety equipment</w:t>
            </w:r>
          </w:p>
        </w:tc>
      </w:tr>
      <w:tr w:rsidR="009F7815" w:rsidRPr="001041EC" w:rsidTr="00927ACA">
        <w:trPr>
          <w:trHeight w:val="551"/>
          <w:jc w:val="center"/>
        </w:trPr>
        <w:tc>
          <w:tcPr>
            <w:tcW w:w="3794" w:type="dxa"/>
          </w:tcPr>
          <w:p w:rsidR="009F7815" w:rsidRDefault="00B83400" w:rsidP="00927ACA">
            <w:pPr>
              <w:spacing w:line="360" w:lineRule="auto"/>
              <w:rPr>
                <w:rFonts w:cs="Arial"/>
                <w:noProof/>
                <w:szCs w:val="20"/>
              </w:rPr>
            </w:pPr>
            <w:r>
              <w:rPr>
                <w:noProof/>
              </w:rPr>
              <w:drawing>
                <wp:inline distT="0" distB="0" distL="0" distR="0">
                  <wp:extent cx="2266950" cy="1504950"/>
                  <wp:effectExtent l="0" t="0" r="0" b="0"/>
                  <wp:docPr id="6" name="Picture 6" descr="-12-xx_Fronius_PC_Anwenderbericht_Reishauer_Bild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12-xx_Fronius_PC_Anwenderbericht_Reishauer_Bild_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0" cy="1504950"/>
                          </a:xfrm>
                          <a:prstGeom prst="rect">
                            <a:avLst/>
                          </a:prstGeom>
                          <a:noFill/>
                          <a:ln>
                            <a:noFill/>
                          </a:ln>
                        </pic:spPr>
                      </pic:pic>
                    </a:graphicData>
                  </a:graphic>
                </wp:inline>
              </w:drawing>
            </w:r>
          </w:p>
          <w:p w:rsidR="00CC4353" w:rsidRPr="001041EC" w:rsidRDefault="00CC4353" w:rsidP="00927ACA">
            <w:pPr>
              <w:spacing w:line="360" w:lineRule="auto"/>
              <w:rPr>
                <w:rFonts w:cs="Arial"/>
                <w:noProof/>
                <w:szCs w:val="20"/>
                <w:lang w:val="de-DE" w:eastAsia="de-DE"/>
              </w:rPr>
            </w:pPr>
          </w:p>
        </w:tc>
        <w:tc>
          <w:tcPr>
            <w:tcW w:w="6322" w:type="dxa"/>
          </w:tcPr>
          <w:p w:rsidR="009F7815" w:rsidRPr="001041EC" w:rsidRDefault="009F7815" w:rsidP="00927ACA">
            <w:pPr>
              <w:spacing w:line="360" w:lineRule="auto"/>
              <w:rPr>
                <w:rStyle w:val="Fett"/>
                <w:b w:val="0"/>
              </w:rPr>
            </w:pPr>
            <w:r>
              <w:t>Image 6: The charging leads automatically retract when they are not in use, thus protecting them against damage.</w:t>
            </w:r>
          </w:p>
          <w:p w:rsidR="009F7815" w:rsidRPr="00FD13C7" w:rsidRDefault="009F7815" w:rsidP="00927ACA">
            <w:pPr>
              <w:spacing w:line="360" w:lineRule="auto"/>
              <w:rPr>
                <w:lang w:val="en-US"/>
              </w:rPr>
            </w:pPr>
          </w:p>
        </w:tc>
      </w:tr>
      <w:tr w:rsidR="009F7815" w:rsidRPr="001041EC" w:rsidTr="00927ACA">
        <w:trPr>
          <w:trHeight w:val="551"/>
          <w:jc w:val="center"/>
        </w:trPr>
        <w:tc>
          <w:tcPr>
            <w:tcW w:w="3794" w:type="dxa"/>
          </w:tcPr>
          <w:p w:rsidR="009F7815" w:rsidRDefault="00B83400" w:rsidP="00927ACA">
            <w:pPr>
              <w:spacing w:line="360" w:lineRule="auto"/>
              <w:rPr>
                <w:rFonts w:cs="Arial"/>
                <w:noProof/>
                <w:szCs w:val="20"/>
              </w:rPr>
            </w:pPr>
            <w:r>
              <w:rPr>
                <w:noProof/>
              </w:rPr>
              <w:drawing>
                <wp:inline distT="0" distB="0" distL="0" distR="0">
                  <wp:extent cx="2266950" cy="1524000"/>
                  <wp:effectExtent l="0" t="0" r="0" b="0"/>
                  <wp:docPr id="2" name="Picture 7" descr="-12-xx_Fronius_PC_Anwenderbericht_Reishauer_Bild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12-xx_Fronius_PC_Anwenderbericht_Reishauer_Bild_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6950" cy="1524000"/>
                          </a:xfrm>
                          <a:prstGeom prst="rect">
                            <a:avLst/>
                          </a:prstGeom>
                          <a:noFill/>
                          <a:ln>
                            <a:noFill/>
                          </a:ln>
                        </pic:spPr>
                      </pic:pic>
                    </a:graphicData>
                  </a:graphic>
                </wp:inline>
              </w:drawing>
            </w:r>
          </w:p>
          <w:p w:rsidR="00CC4353" w:rsidRPr="001041EC" w:rsidRDefault="00CC4353" w:rsidP="00927ACA">
            <w:pPr>
              <w:spacing w:line="360" w:lineRule="auto"/>
              <w:rPr>
                <w:rFonts w:cs="Arial"/>
                <w:noProof/>
                <w:szCs w:val="20"/>
                <w:lang w:val="de-DE" w:eastAsia="de-DE"/>
              </w:rPr>
            </w:pPr>
          </w:p>
        </w:tc>
        <w:tc>
          <w:tcPr>
            <w:tcW w:w="6322" w:type="dxa"/>
          </w:tcPr>
          <w:p w:rsidR="009F7815" w:rsidRPr="001041EC" w:rsidRDefault="009F7815" w:rsidP="00927ACA">
            <w:pPr>
              <w:spacing w:line="360" w:lineRule="auto"/>
            </w:pPr>
            <w:r>
              <w:t>Image 7:</w:t>
            </w:r>
            <w:r>
              <w:rPr>
                <w:rStyle w:val="Fett"/>
                <w:b w:val="0"/>
              </w:rPr>
              <w:t xml:space="preserve"> LED strips on the devices indicate at a glance if the attached battery is fully charged and has already cooled down.</w:t>
            </w:r>
          </w:p>
          <w:p w:rsidR="009F7815" w:rsidRPr="00FD13C7" w:rsidRDefault="009F7815" w:rsidP="00927ACA">
            <w:pPr>
              <w:spacing w:line="360" w:lineRule="auto"/>
              <w:rPr>
                <w:lang w:val="en-US"/>
              </w:rPr>
            </w:pPr>
          </w:p>
        </w:tc>
      </w:tr>
      <w:tr w:rsidR="009F7815" w:rsidRPr="001041EC" w:rsidTr="00927ACA">
        <w:trPr>
          <w:trHeight w:val="551"/>
          <w:jc w:val="center"/>
        </w:trPr>
        <w:tc>
          <w:tcPr>
            <w:tcW w:w="3794" w:type="dxa"/>
          </w:tcPr>
          <w:p w:rsidR="009F7815" w:rsidRDefault="00B83400" w:rsidP="00927ACA">
            <w:pPr>
              <w:spacing w:line="360" w:lineRule="auto"/>
              <w:rPr>
                <w:rFonts w:cs="Arial"/>
                <w:noProof/>
                <w:szCs w:val="20"/>
              </w:rPr>
            </w:pPr>
            <w:r>
              <w:rPr>
                <w:noProof/>
              </w:rPr>
              <w:drawing>
                <wp:inline distT="0" distB="0" distL="0" distR="0">
                  <wp:extent cx="2257425" cy="1504950"/>
                  <wp:effectExtent l="0" t="0" r="0" b="0"/>
                  <wp:docPr id="1" name="Picture 8" descr="-12-xx_Fronius_PC_Anwenderbericht_Reishauer_Bild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7-12-xx_Fronius_PC_Anwenderbericht_Reishauer_Bild_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7425" cy="1504950"/>
                          </a:xfrm>
                          <a:prstGeom prst="rect">
                            <a:avLst/>
                          </a:prstGeom>
                          <a:noFill/>
                          <a:ln>
                            <a:noFill/>
                          </a:ln>
                        </pic:spPr>
                      </pic:pic>
                    </a:graphicData>
                  </a:graphic>
                </wp:inline>
              </w:drawing>
            </w:r>
          </w:p>
          <w:p w:rsidR="00CC4353" w:rsidRPr="001041EC" w:rsidRDefault="00CC4353" w:rsidP="00927ACA">
            <w:pPr>
              <w:spacing w:line="360" w:lineRule="auto"/>
              <w:rPr>
                <w:rFonts w:cs="Arial"/>
                <w:noProof/>
                <w:szCs w:val="20"/>
                <w:lang w:val="de-DE" w:eastAsia="de-DE"/>
              </w:rPr>
            </w:pPr>
          </w:p>
        </w:tc>
        <w:tc>
          <w:tcPr>
            <w:tcW w:w="6322" w:type="dxa"/>
          </w:tcPr>
          <w:p w:rsidR="009F7815" w:rsidRPr="001041EC" w:rsidRDefault="009F7815" w:rsidP="00581FE3">
            <w:pPr>
              <w:spacing w:line="360" w:lineRule="auto"/>
            </w:pPr>
            <w:r>
              <w:t xml:space="preserve">Image 8: “We can contact the Fronius experts any time we have a question.” Oliver Ritter (left), head of logistics at </w:t>
            </w:r>
            <w:proofErr w:type="spellStart"/>
            <w:r>
              <w:t>Reishauer</w:t>
            </w:r>
            <w:proofErr w:type="spellEnd"/>
            <w:r>
              <w:t xml:space="preserve"> AG, with Reto Baumgartner, sales advisor for battery charging systems at Fronius Switzerland.</w:t>
            </w:r>
          </w:p>
        </w:tc>
      </w:tr>
      <w:tr w:rsidR="009F7815" w:rsidRPr="001041EC" w:rsidTr="00927ACA">
        <w:trPr>
          <w:trHeight w:val="551"/>
          <w:jc w:val="center"/>
        </w:trPr>
        <w:tc>
          <w:tcPr>
            <w:tcW w:w="3794" w:type="dxa"/>
          </w:tcPr>
          <w:p w:rsidR="009F7815" w:rsidRPr="001041EC" w:rsidRDefault="00B83400" w:rsidP="00927ACA">
            <w:pPr>
              <w:spacing w:line="360" w:lineRule="auto"/>
              <w:rPr>
                <w:rFonts w:cs="Arial"/>
                <w:noProof/>
                <w:szCs w:val="20"/>
              </w:rPr>
            </w:pPr>
            <w:r>
              <w:rPr>
                <w:noProof/>
              </w:rPr>
              <w:lastRenderedPageBreak/>
              <w:drawing>
                <wp:inline distT="0" distB="0" distL="0" distR="0">
                  <wp:extent cx="2266950" cy="1504950"/>
                  <wp:effectExtent l="0" t="0" r="0" b="0"/>
                  <wp:docPr id="9" name="Picture 9" descr="-12-xx_Fronius_PC_Anwenderbericht_Reishauer_Bild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7-12-xx_Fronius_PC_Anwenderbericht_Reishauer_Bild_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6950" cy="1504950"/>
                          </a:xfrm>
                          <a:prstGeom prst="rect">
                            <a:avLst/>
                          </a:prstGeom>
                          <a:noFill/>
                          <a:ln>
                            <a:noFill/>
                          </a:ln>
                        </pic:spPr>
                      </pic:pic>
                    </a:graphicData>
                  </a:graphic>
                </wp:inline>
              </w:drawing>
            </w:r>
          </w:p>
        </w:tc>
        <w:tc>
          <w:tcPr>
            <w:tcW w:w="6322" w:type="dxa"/>
          </w:tcPr>
          <w:p w:rsidR="009F7815" w:rsidRPr="001041EC" w:rsidRDefault="009F7815" w:rsidP="00581FE3">
            <w:pPr>
              <w:spacing w:line="360" w:lineRule="auto"/>
              <w:rPr>
                <w:b/>
              </w:rPr>
            </w:pPr>
            <w:r>
              <w:t xml:space="preserve">Image 9: Oliver Ritter, head of logistics at </w:t>
            </w:r>
            <w:proofErr w:type="spellStart"/>
            <w:r>
              <w:t>Reishauer</w:t>
            </w:r>
            <w:proofErr w:type="spellEnd"/>
            <w:r>
              <w:t xml:space="preserve"> AG: “Basically, if we had to do the whole thing again, we’d always choose Fronius. They just offer the full package.”</w:t>
            </w:r>
          </w:p>
        </w:tc>
      </w:tr>
    </w:tbl>
    <w:p w:rsidR="00CD0877" w:rsidRPr="001041EC" w:rsidRDefault="00CD0877" w:rsidP="00CD0877">
      <w:pPr>
        <w:rPr>
          <w:lang w:val="de-AT"/>
        </w:rPr>
      </w:pPr>
    </w:p>
    <w:p w:rsidR="00E83930" w:rsidRPr="00EB4DBA" w:rsidRDefault="00E83930" w:rsidP="00E83930">
      <w:r w:rsidRPr="00EB4DBA">
        <w:t>Copyright to photos: Fronius International GmbH, reproduction free of charge</w:t>
      </w:r>
    </w:p>
    <w:p w:rsidR="00E83930" w:rsidRPr="00065DC4" w:rsidRDefault="00E83930" w:rsidP="00E83930">
      <w:pPr>
        <w:rPr>
          <w:rFonts w:cs="Arial"/>
          <w:szCs w:val="20"/>
          <w:lang w:eastAsia="en-GB"/>
        </w:rPr>
      </w:pPr>
      <w:r w:rsidRPr="00065DC4">
        <w:rPr>
          <w:rFonts w:cs="Arial"/>
          <w:szCs w:val="20"/>
          <w:lang w:eastAsia="en-GB"/>
        </w:rPr>
        <w:t>High-resolution images are available to</w:t>
      </w:r>
      <w:r>
        <w:rPr>
          <w:rFonts w:cs="Arial"/>
          <w:szCs w:val="20"/>
          <w:lang w:eastAsia="en-GB"/>
        </w:rPr>
        <w:t xml:space="preserve"> download at the following link: </w:t>
      </w:r>
      <w:r>
        <w:rPr>
          <w:color w:val="0000FF"/>
          <w:u w:val="single"/>
          <w:lang w:eastAsia="en-GB"/>
        </w:rPr>
        <w:t>https://</w:t>
      </w:r>
    </w:p>
    <w:p w:rsidR="00CC4353" w:rsidRPr="00FD13C7" w:rsidRDefault="00CC4353" w:rsidP="00CC4353">
      <w:pPr>
        <w:rPr>
          <w:lang w:val="en-US"/>
        </w:rPr>
      </w:pPr>
    </w:p>
    <w:p w:rsidR="00CC4353" w:rsidRPr="00FD13C7" w:rsidRDefault="00CC4353" w:rsidP="00CC4353">
      <w:pPr>
        <w:rPr>
          <w:lang w:val="en-US"/>
        </w:rPr>
      </w:pPr>
    </w:p>
    <w:p w:rsidR="00E83930" w:rsidRPr="00065DC4" w:rsidRDefault="00E83930" w:rsidP="00E83930">
      <w:pPr>
        <w:spacing w:line="360" w:lineRule="auto"/>
        <w:rPr>
          <w:rFonts w:cs="Arial"/>
          <w:b/>
          <w:szCs w:val="20"/>
          <w:u w:val="single"/>
          <w:lang w:eastAsia="en-GB"/>
        </w:rPr>
      </w:pPr>
      <w:r w:rsidRPr="00065DC4">
        <w:rPr>
          <w:b/>
          <w:szCs w:val="20"/>
          <w:u w:val="single"/>
          <w:lang w:eastAsia="en-GB"/>
        </w:rPr>
        <w:t xml:space="preserve">Contact details for this publication: </w:t>
      </w:r>
    </w:p>
    <w:tbl>
      <w:tblPr>
        <w:tblW w:w="0" w:type="auto"/>
        <w:tblInd w:w="49" w:type="dxa"/>
        <w:tblCellMar>
          <w:left w:w="70" w:type="dxa"/>
          <w:right w:w="70" w:type="dxa"/>
        </w:tblCellMar>
        <w:tblLook w:val="04A0" w:firstRow="1" w:lastRow="0" w:firstColumn="1" w:lastColumn="0" w:noHBand="0" w:noVBand="1"/>
      </w:tblPr>
      <w:tblGrid>
        <w:gridCol w:w="1964"/>
        <w:gridCol w:w="3309"/>
      </w:tblGrid>
      <w:tr w:rsidR="00E83930" w:rsidRPr="00065DC4" w:rsidTr="004E53DC">
        <w:trPr>
          <w:trHeight w:val="255"/>
        </w:trPr>
        <w:tc>
          <w:tcPr>
            <w:tcW w:w="0" w:type="auto"/>
            <w:noWrap/>
            <w:vAlign w:val="bottom"/>
            <w:hideMark/>
          </w:tcPr>
          <w:p w:rsidR="00E83930" w:rsidRPr="00065DC4" w:rsidRDefault="00E83930" w:rsidP="004E53DC">
            <w:pPr>
              <w:rPr>
                <w:rFonts w:eastAsia="Times New Roman" w:cs="Arial"/>
                <w:color w:val="000000"/>
                <w:szCs w:val="20"/>
                <w:lang w:eastAsia="de-DE"/>
              </w:rPr>
            </w:pPr>
            <w:r w:rsidRPr="00065DC4">
              <w:rPr>
                <w:rFonts w:eastAsia="Times New Roman" w:cs="Arial"/>
                <w:color w:val="000000"/>
                <w:szCs w:val="20"/>
                <w:lang w:eastAsia="de-DE"/>
              </w:rPr>
              <w:t>Company name:</w:t>
            </w:r>
          </w:p>
        </w:tc>
        <w:tc>
          <w:tcPr>
            <w:tcW w:w="0" w:type="auto"/>
            <w:noWrap/>
            <w:vAlign w:val="bottom"/>
            <w:hideMark/>
          </w:tcPr>
          <w:p w:rsidR="00E83930" w:rsidRPr="00065DC4" w:rsidRDefault="00E83930" w:rsidP="004E53DC">
            <w:pPr>
              <w:rPr>
                <w:rFonts w:eastAsia="Times New Roman" w:cs="Arial"/>
                <w:color w:val="000000"/>
                <w:szCs w:val="20"/>
                <w:lang w:eastAsia="de-DE"/>
              </w:rPr>
            </w:pPr>
            <w:r w:rsidRPr="00065DC4">
              <w:rPr>
                <w:rFonts w:eastAsia="Times New Roman" w:cs="Arial"/>
                <w:color w:val="000000"/>
                <w:szCs w:val="20"/>
                <w:lang w:eastAsia="de-DE"/>
              </w:rPr>
              <w:t>Fronius Perfect Charging</w:t>
            </w:r>
          </w:p>
        </w:tc>
      </w:tr>
      <w:tr w:rsidR="00E83930" w:rsidRPr="00065DC4" w:rsidTr="004E53DC">
        <w:trPr>
          <w:trHeight w:val="255"/>
        </w:trPr>
        <w:tc>
          <w:tcPr>
            <w:tcW w:w="0" w:type="auto"/>
            <w:noWrap/>
            <w:vAlign w:val="bottom"/>
            <w:hideMark/>
          </w:tcPr>
          <w:p w:rsidR="00E83930" w:rsidRPr="00065DC4" w:rsidRDefault="00E83930" w:rsidP="004E53DC">
            <w:pPr>
              <w:rPr>
                <w:rFonts w:eastAsia="Times New Roman" w:cs="Arial"/>
                <w:color w:val="000000"/>
                <w:szCs w:val="20"/>
                <w:lang w:eastAsia="de-DE"/>
              </w:rPr>
            </w:pPr>
            <w:r w:rsidRPr="00065DC4">
              <w:rPr>
                <w:rFonts w:eastAsia="Times New Roman" w:cs="Arial"/>
                <w:color w:val="000000"/>
                <w:szCs w:val="20"/>
                <w:lang w:eastAsia="de-DE"/>
              </w:rPr>
              <w:t>E-mail:</w:t>
            </w:r>
          </w:p>
        </w:tc>
        <w:tc>
          <w:tcPr>
            <w:tcW w:w="0" w:type="auto"/>
            <w:noWrap/>
            <w:vAlign w:val="bottom"/>
            <w:hideMark/>
          </w:tcPr>
          <w:p w:rsidR="00E83930" w:rsidRPr="00065DC4" w:rsidRDefault="00FD13C7" w:rsidP="004E53DC">
            <w:pPr>
              <w:rPr>
                <w:rFonts w:eastAsia="Times New Roman" w:cs="Arial"/>
                <w:color w:val="000000"/>
                <w:szCs w:val="20"/>
                <w:lang w:eastAsia="de-DE"/>
              </w:rPr>
            </w:pPr>
            <w:hyperlink r:id="rId21" w:history="1">
              <w:r w:rsidR="00E83930" w:rsidRPr="00065DC4">
                <w:rPr>
                  <w:rFonts w:eastAsia="Times New Roman" w:cs="Arial"/>
                  <w:color w:val="0000FF"/>
                  <w:szCs w:val="20"/>
                  <w:u w:val="single"/>
                  <w:lang w:eastAsia="de-DE"/>
                </w:rPr>
                <w:t>perfect.charging@fronius.com</w:t>
              </w:r>
            </w:hyperlink>
          </w:p>
        </w:tc>
      </w:tr>
      <w:tr w:rsidR="00E83930" w:rsidRPr="00065DC4" w:rsidTr="004E53DC">
        <w:trPr>
          <w:trHeight w:val="255"/>
        </w:trPr>
        <w:tc>
          <w:tcPr>
            <w:tcW w:w="0" w:type="auto"/>
            <w:noWrap/>
            <w:vAlign w:val="bottom"/>
            <w:hideMark/>
          </w:tcPr>
          <w:p w:rsidR="00E83930" w:rsidRPr="00065DC4" w:rsidRDefault="00E83930" w:rsidP="004E53DC">
            <w:pPr>
              <w:rPr>
                <w:rFonts w:eastAsia="Times New Roman" w:cs="Arial"/>
                <w:color w:val="000000"/>
                <w:szCs w:val="20"/>
                <w:lang w:eastAsia="de-DE"/>
              </w:rPr>
            </w:pPr>
            <w:r w:rsidRPr="00065DC4">
              <w:rPr>
                <w:rFonts w:eastAsia="Times New Roman" w:cs="Arial"/>
                <w:color w:val="000000"/>
                <w:szCs w:val="20"/>
                <w:lang w:eastAsia="de-DE"/>
              </w:rPr>
              <w:t>Website:</w:t>
            </w:r>
          </w:p>
        </w:tc>
        <w:tc>
          <w:tcPr>
            <w:tcW w:w="0" w:type="auto"/>
            <w:noWrap/>
            <w:vAlign w:val="bottom"/>
            <w:hideMark/>
          </w:tcPr>
          <w:p w:rsidR="00E83930" w:rsidRPr="00065DC4" w:rsidRDefault="00FD13C7" w:rsidP="004E53DC">
            <w:pPr>
              <w:rPr>
                <w:rFonts w:eastAsia="Times New Roman" w:cs="Arial"/>
                <w:color w:val="000000"/>
                <w:szCs w:val="20"/>
                <w:lang w:eastAsia="de-DE"/>
              </w:rPr>
            </w:pPr>
            <w:hyperlink r:id="rId22" w:history="1">
              <w:r w:rsidR="00E83930" w:rsidRPr="00065DC4">
                <w:rPr>
                  <w:rFonts w:eastAsia="Times New Roman" w:cs="Arial"/>
                  <w:color w:val="0000FF"/>
                  <w:szCs w:val="20"/>
                  <w:u w:val="single"/>
                  <w:lang w:eastAsia="de-DE"/>
                </w:rPr>
                <w:t>www.fronius.com/intralogistics</w:t>
              </w:r>
            </w:hyperlink>
          </w:p>
        </w:tc>
      </w:tr>
      <w:tr w:rsidR="00E83930" w:rsidRPr="00065DC4" w:rsidTr="004E53DC">
        <w:trPr>
          <w:trHeight w:val="255"/>
        </w:trPr>
        <w:tc>
          <w:tcPr>
            <w:tcW w:w="0" w:type="auto"/>
            <w:noWrap/>
            <w:vAlign w:val="bottom"/>
            <w:hideMark/>
          </w:tcPr>
          <w:p w:rsidR="00E83930" w:rsidRPr="00065DC4" w:rsidRDefault="00E83930" w:rsidP="004E53DC">
            <w:pPr>
              <w:rPr>
                <w:rFonts w:eastAsia="Times New Roman" w:cs="Arial"/>
                <w:color w:val="000000"/>
                <w:szCs w:val="20"/>
                <w:lang w:eastAsia="de-DE"/>
              </w:rPr>
            </w:pPr>
            <w:r w:rsidRPr="00065DC4">
              <w:rPr>
                <w:rFonts w:eastAsia="Times New Roman" w:cs="Arial"/>
                <w:color w:val="000000"/>
                <w:szCs w:val="20"/>
                <w:lang w:eastAsia="de-DE"/>
              </w:rPr>
              <w:t>YouTube:</w:t>
            </w:r>
          </w:p>
        </w:tc>
        <w:tc>
          <w:tcPr>
            <w:tcW w:w="0" w:type="auto"/>
            <w:noWrap/>
            <w:vAlign w:val="bottom"/>
            <w:hideMark/>
          </w:tcPr>
          <w:p w:rsidR="00E83930" w:rsidRPr="00065DC4" w:rsidRDefault="00FD13C7" w:rsidP="004E53DC">
            <w:pPr>
              <w:rPr>
                <w:rFonts w:eastAsia="Times New Roman" w:cs="Arial"/>
                <w:color w:val="000000"/>
                <w:szCs w:val="20"/>
                <w:lang w:eastAsia="de-DE"/>
              </w:rPr>
            </w:pPr>
            <w:hyperlink r:id="rId23" w:history="1">
              <w:r w:rsidR="00E83930" w:rsidRPr="00065DC4">
                <w:rPr>
                  <w:rFonts w:eastAsia="Times New Roman" w:cs="Arial"/>
                  <w:color w:val="0000FF"/>
                  <w:szCs w:val="20"/>
                  <w:u w:val="single"/>
                  <w:lang w:eastAsia="de-DE"/>
                </w:rPr>
                <w:t>www.youtube.com/FroniusCharging</w:t>
              </w:r>
            </w:hyperlink>
            <w:r w:rsidR="00E83930" w:rsidRPr="00065DC4">
              <w:rPr>
                <w:rFonts w:eastAsia="Times New Roman" w:cs="Arial"/>
                <w:color w:val="000000"/>
                <w:szCs w:val="20"/>
                <w:lang w:eastAsia="de-DE"/>
              </w:rPr>
              <w:t xml:space="preserve"> </w:t>
            </w:r>
          </w:p>
        </w:tc>
      </w:tr>
      <w:tr w:rsidR="00E83930" w:rsidRPr="00065DC4" w:rsidTr="004E53DC">
        <w:trPr>
          <w:trHeight w:val="255"/>
        </w:trPr>
        <w:tc>
          <w:tcPr>
            <w:tcW w:w="0" w:type="auto"/>
            <w:noWrap/>
            <w:vAlign w:val="bottom"/>
            <w:hideMark/>
          </w:tcPr>
          <w:p w:rsidR="00E83930" w:rsidRPr="00065DC4" w:rsidRDefault="00E83930" w:rsidP="004E53DC">
            <w:pPr>
              <w:rPr>
                <w:rFonts w:eastAsia="Times New Roman" w:cs="Arial"/>
                <w:color w:val="000000"/>
                <w:szCs w:val="20"/>
                <w:lang w:eastAsia="de-DE"/>
              </w:rPr>
            </w:pPr>
            <w:r w:rsidRPr="00065DC4">
              <w:rPr>
                <w:rFonts w:eastAsia="Times New Roman" w:cs="Arial"/>
                <w:color w:val="000000"/>
                <w:szCs w:val="20"/>
                <w:lang w:eastAsia="de-DE"/>
              </w:rPr>
              <w:t>Phone International:</w:t>
            </w:r>
          </w:p>
        </w:tc>
        <w:tc>
          <w:tcPr>
            <w:tcW w:w="0" w:type="auto"/>
            <w:noWrap/>
            <w:vAlign w:val="bottom"/>
            <w:hideMark/>
          </w:tcPr>
          <w:p w:rsidR="00E83930" w:rsidRPr="00065DC4" w:rsidRDefault="00E83930" w:rsidP="004E53DC">
            <w:pPr>
              <w:rPr>
                <w:rFonts w:eastAsia="Times New Roman" w:cs="Arial"/>
                <w:color w:val="000000"/>
                <w:szCs w:val="20"/>
                <w:lang w:eastAsia="de-DE"/>
              </w:rPr>
            </w:pPr>
            <w:r w:rsidRPr="00065DC4">
              <w:rPr>
                <w:rFonts w:eastAsia="Times New Roman" w:cs="Arial"/>
                <w:color w:val="000000"/>
                <w:szCs w:val="20"/>
                <w:lang w:eastAsia="de-DE"/>
              </w:rPr>
              <w:t>+43 7242 2410</w:t>
            </w:r>
          </w:p>
        </w:tc>
      </w:tr>
      <w:tr w:rsidR="00E83930" w:rsidRPr="00065DC4" w:rsidTr="004E53DC">
        <w:trPr>
          <w:trHeight w:val="255"/>
        </w:trPr>
        <w:tc>
          <w:tcPr>
            <w:tcW w:w="0" w:type="auto"/>
            <w:noWrap/>
            <w:vAlign w:val="bottom"/>
            <w:hideMark/>
          </w:tcPr>
          <w:p w:rsidR="00E83930" w:rsidRPr="00065DC4" w:rsidRDefault="00E83930" w:rsidP="004E53DC">
            <w:pPr>
              <w:rPr>
                <w:rFonts w:eastAsia="Times New Roman" w:cs="Arial"/>
                <w:color w:val="000000"/>
                <w:szCs w:val="20"/>
                <w:lang w:eastAsia="de-DE"/>
              </w:rPr>
            </w:pPr>
            <w:r w:rsidRPr="00065DC4">
              <w:rPr>
                <w:rFonts w:eastAsia="Times New Roman" w:cs="Arial"/>
                <w:color w:val="000000"/>
                <w:szCs w:val="20"/>
                <w:lang w:eastAsia="de-DE"/>
              </w:rPr>
              <w:t xml:space="preserve">Phone UK &amp; Ireland: </w:t>
            </w:r>
          </w:p>
        </w:tc>
        <w:tc>
          <w:tcPr>
            <w:tcW w:w="0" w:type="auto"/>
            <w:noWrap/>
            <w:vAlign w:val="bottom"/>
            <w:hideMark/>
          </w:tcPr>
          <w:p w:rsidR="00E83930" w:rsidRPr="00065DC4" w:rsidRDefault="00E83930" w:rsidP="004E53DC">
            <w:pPr>
              <w:rPr>
                <w:rFonts w:eastAsia="Times New Roman" w:cs="Arial"/>
                <w:color w:val="000000"/>
                <w:szCs w:val="20"/>
                <w:lang w:eastAsia="de-DE"/>
              </w:rPr>
            </w:pPr>
            <w:r w:rsidRPr="00065DC4">
              <w:rPr>
                <w:rFonts w:eastAsia="Times New Roman" w:cs="Arial"/>
                <w:color w:val="000000"/>
                <w:szCs w:val="20"/>
                <w:lang w:eastAsia="de-DE"/>
              </w:rPr>
              <w:t>+44 1908 512300</w:t>
            </w:r>
          </w:p>
        </w:tc>
      </w:tr>
      <w:tr w:rsidR="00E83930" w:rsidRPr="00065DC4" w:rsidTr="004E53DC">
        <w:trPr>
          <w:trHeight w:val="255"/>
        </w:trPr>
        <w:tc>
          <w:tcPr>
            <w:tcW w:w="0" w:type="auto"/>
            <w:noWrap/>
            <w:vAlign w:val="bottom"/>
            <w:hideMark/>
          </w:tcPr>
          <w:p w:rsidR="00E83930" w:rsidRPr="00065DC4" w:rsidRDefault="00E83930" w:rsidP="004E53DC">
            <w:pPr>
              <w:rPr>
                <w:rFonts w:eastAsia="Times New Roman" w:cs="Arial"/>
                <w:color w:val="000000"/>
                <w:szCs w:val="20"/>
                <w:lang w:eastAsia="de-DE"/>
              </w:rPr>
            </w:pPr>
            <w:r w:rsidRPr="00065DC4">
              <w:rPr>
                <w:rFonts w:eastAsia="Times New Roman" w:cs="Arial"/>
                <w:color w:val="000000"/>
                <w:szCs w:val="20"/>
                <w:lang w:eastAsia="de-DE"/>
              </w:rPr>
              <w:t>Phone India:</w:t>
            </w:r>
          </w:p>
        </w:tc>
        <w:tc>
          <w:tcPr>
            <w:tcW w:w="0" w:type="auto"/>
            <w:noWrap/>
            <w:vAlign w:val="bottom"/>
            <w:hideMark/>
          </w:tcPr>
          <w:p w:rsidR="00E83930" w:rsidRPr="00065DC4" w:rsidRDefault="00E83930" w:rsidP="004E53DC">
            <w:pPr>
              <w:rPr>
                <w:rFonts w:eastAsia="Times New Roman" w:cs="Arial"/>
                <w:color w:val="000000"/>
                <w:szCs w:val="20"/>
                <w:lang w:eastAsia="de-DE"/>
              </w:rPr>
            </w:pPr>
            <w:r w:rsidRPr="00065DC4">
              <w:rPr>
                <w:rFonts w:eastAsia="Times New Roman" w:cs="Arial"/>
                <w:color w:val="000000"/>
                <w:szCs w:val="20"/>
                <w:lang w:eastAsia="de-DE"/>
              </w:rPr>
              <w:t>+91 97654 98881</w:t>
            </w:r>
          </w:p>
        </w:tc>
      </w:tr>
    </w:tbl>
    <w:p w:rsidR="00E83930" w:rsidRDefault="00E83930" w:rsidP="00E83930"/>
    <w:p w:rsidR="00E83930" w:rsidRPr="00065DC4" w:rsidRDefault="00E83930" w:rsidP="00E83930"/>
    <w:p w:rsidR="00E83930" w:rsidRPr="00EB4DBA" w:rsidRDefault="00E83930" w:rsidP="00E83930"/>
    <w:p w:rsidR="00E83930" w:rsidRPr="00EB4DBA" w:rsidRDefault="00E83930" w:rsidP="00E83930">
      <w:r>
        <w:rPr>
          <w:rFonts w:cs="Arial"/>
          <w:szCs w:val="20"/>
        </w:rPr>
        <w:t>About Fronius International GmbH</w:t>
      </w:r>
    </w:p>
    <w:p w:rsidR="00E83930" w:rsidRPr="00EB4DBA" w:rsidRDefault="00E83930" w:rsidP="00E83930"/>
    <w:p w:rsidR="00E83930" w:rsidRPr="00DC57D3" w:rsidRDefault="00E83930" w:rsidP="00E83930">
      <w:pPr>
        <w:spacing w:line="360" w:lineRule="auto"/>
        <w:jc w:val="both"/>
        <w:rPr>
          <w:rFonts w:cs="Arial"/>
          <w:szCs w:val="20"/>
        </w:rPr>
      </w:pPr>
      <w:r>
        <w:fldChar w:fldCharType="begin"/>
      </w:r>
      <w:r>
        <w:instrText xml:space="preserve"> INCLUDETEXT  "http://company/sites/cm/pressinfo/Fronius%20International%20GmbH%20EN.docx" </w:instrText>
      </w:r>
      <w:r>
        <w:fldChar w:fldCharType="separate"/>
      </w:r>
      <w:r w:rsidRPr="54E56217">
        <w:rPr>
          <w:rFonts w:eastAsia="Arial" w:cs="Arial"/>
          <w:szCs w:val="20"/>
        </w:rPr>
        <w:t xml:space="preserve">Fronius International GmbH is an Austrian company with headquarters in </w:t>
      </w:r>
      <w:proofErr w:type="spellStart"/>
      <w:r w:rsidRPr="54E56217">
        <w:rPr>
          <w:rFonts w:eastAsia="Arial" w:cs="Arial"/>
          <w:szCs w:val="20"/>
        </w:rPr>
        <w:t>Pettenbach</w:t>
      </w:r>
      <w:proofErr w:type="spellEnd"/>
      <w:r w:rsidRPr="54E56217">
        <w:rPr>
          <w:rFonts w:eastAsia="Arial" w:cs="Arial"/>
          <w:szCs w:val="20"/>
        </w:rPr>
        <w:t xml:space="preserve"> and other sites in Wels, </w:t>
      </w:r>
      <w:proofErr w:type="spellStart"/>
      <w:r w:rsidRPr="54E56217">
        <w:rPr>
          <w:rFonts w:eastAsia="Arial" w:cs="Arial"/>
          <w:szCs w:val="20"/>
        </w:rPr>
        <w:t>Thalheim</w:t>
      </w:r>
      <w:proofErr w:type="spellEnd"/>
      <w:r w:rsidRPr="54E56217">
        <w:rPr>
          <w:rFonts w:eastAsia="Arial" w:cs="Arial"/>
          <w:szCs w:val="20"/>
        </w:rPr>
        <w:t xml:space="preserve">, Steinhaus and </w:t>
      </w:r>
      <w:proofErr w:type="spellStart"/>
      <w:r w:rsidRPr="54E56217">
        <w:rPr>
          <w:rFonts w:eastAsia="Arial" w:cs="Arial"/>
          <w:szCs w:val="20"/>
        </w:rPr>
        <w:t>Sattledt</w:t>
      </w:r>
      <w:proofErr w:type="spellEnd"/>
      <w:r w:rsidRPr="54E56217">
        <w:rPr>
          <w:rFonts w:eastAsia="Arial" w:cs="Arial"/>
          <w:szCs w:val="20"/>
        </w:rPr>
        <w:t>. With 4,550</w:t>
      </w:r>
      <w:r>
        <w:t xml:space="preserve"> employees worldwide, the company is active in the </w:t>
      </w:r>
      <w:r w:rsidRPr="00CE4A66">
        <w:t xml:space="preserve">fields of welding technology, photovoltaics and battery charging technology. </w:t>
      </w:r>
      <w:r w:rsidRPr="54E56217">
        <w:rPr>
          <w:rFonts w:eastAsia="Arial" w:cs="Arial"/>
          <w:szCs w:val="20"/>
        </w:rPr>
        <w:t>Around 91% of its products are exported through 30</w:t>
      </w:r>
      <w:r>
        <w:t xml:space="preserve"> international Fronius subsidiaries and sales partners/representatives in over 60 countries. With its innovative products and services and </w:t>
      </w:r>
      <w:r w:rsidRPr="54E56217">
        <w:rPr>
          <w:rFonts w:eastAsia="Arial" w:cs="Arial"/>
          <w:szCs w:val="20"/>
        </w:rPr>
        <w:t>1,241</w:t>
      </w:r>
      <w:r>
        <w:t xml:space="preserve"> active patents, Fronius is the global innovation leader. </w:t>
      </w:r>
    </w:p>
    <w:p w:rsidR="00E83930" w:rsidRDefault="00E83930" w:rsidP="00E83930">
      <w:r>
        <w:fldChar w:fldCharType="end"/>
      </w:r>
    </w:p>
    <w:p w:rsidR="00E83930" w:rsidRPr="00EB4DBA" w:rsidRDefault="00E83930" w:rsidP="00E83930"/>
    <w:tbl>
      <w:tblPr>
        <w:tblW w:w="0" w:type="auto"/>
        <w:jc w:val="center"/>
        <w:tblLook w:val="01E0" w:firstRow="1" w:lastRow="1" w:firstColumn="1" w:lastColumn="1" w:noHBand="0" w:noVBand="0"/>
      </w:tblPr>
      <w:tblGrid>
        <w:gridCol w:w="2466"/>
        <w:gridCol w:w="7434"/>
      </w:tblGrid>
      <w:tr w:rsidR="00E83930" w:rsidRPr="007F55A6" w:rsidTr="004E53DC">
        <w:trPr>
          <w:trHeight w:val="1216"/>
          <w:jc w:val="center"/>
        </w:trPr>
        <w:tc>
          <w:tcPr>
            <w:tcW w:w="2466" w:type="dxa"/>
          </w:tcPr>
          <w:p w:rsidR="00E83930" w:rsidRDefault="00E83930" w:rsidP="004E53DC">
            <w:pPr>
              <w:rPr>
                <w:rFonts w:cs="Arial"/>
                <w:szCs w:val="20"/>
              </w:rPr>
            </w:pPr>
            <w:r w:rsidRPr="006631CE">
              <w:rPr>
                <w:noProof/>
                <w:szCs w:val="20"/>
                <w:lang w:val="de-AT" w:eastAsia="de-AT"/>
              </w:rPr>
              <w:drawing>
                <wp:inline distT="0" distB="0" distL="0" distR="0" wp14:anchorId="11300D43" wp14:editId="7B796C66">
                  <wp:extent cx="1420495" cy="941705"/>
                  <wp:effectExtent l="0" t="0" r="8255" b="0"/>
                  <wp:docPr id="13" name="Grafik 13" descr="IFOY-Logo-horz-black_button_sponsor_6279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Y-Logo-horz-black_button_sponsor_62795_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0495" cy="941705"/>
                          </a:xfrm>
                          <a:prstGeom prst="rect">
                            <a:avLst/>
                          </a:prstGeom>
                          <a:noFill/>
                          <a:ln>
                            <a:noFill/>
                          </a:ln>
                        </pic:spPr>
                      </pic:pic>
                    </a:graphicData>
                  </a:graphic>
                </wp:inline>
              </w:drawing>
            </w:r>
          </w:p>
          <w:p w:rsidR="00E83930" w:rsidRPr="002642D2" w:rsidRDefault="00E83930" w:rsidP="004E53DC">
            <w:pPr>
              <w:rPr>
                <w:rFonts w:cs="Arial"/>
                <w:szCs w:val="20"/>
              </w:rPr>
            </w:pPr>
          </w:p>
        </w:tc>
        <w:tc>
          <w:tcPr>
            <w:tcW w:w="7434" w:type="dxa"/>
          </w:tcPr>
          <w:p w:rsidR="00E83930" w:rsidRPr="007F55A6" w:rsidRDefault="00E83930" w:rsidP="004E53DC">
            <w:pPr>
              <w:rPr>
                <w:rFonts w:cs="Arial"/>
                <w:szCs w:val="20"/>
              </w:rPr>
            </w:pPr>
            <w:r w:rsidRPr="007F55A6">
              <w:rPr>
                <w:rFonts w:cs="Arial"/>
                <w:szCs w:val="20"/>
              </w:rPr>
              <w:t>Fronius is an official partner of the annual IFOY AWARD (International Intralogistics and Forklift Truck of the Year), which recognises the best forklift trucks and application solutions in the industry, trade and service sectors.</w:t>
            </w:r>
          </w:p>
        </w:tc>
      </w:tr>
    </w:tbl>
    <w:p w:rsidR="00E83930" w:rsidRPr="007F55A6" w:rsidRDefault="00E83930" w:rsidP="00E83930"/>
    <w:p w:rsidR="00E83930" w:rsidRPr="007F55A6" w:rsidRDefault="00E83930" w:rsidP="00E83930"/>
    <w:p w:rsidR="00E83930" w:rsidRPr="007F55A6" w:rsidRDefault="00E83930" w:rsidP="00E83930"/>
    <w:p w:rsidR="00E83930" w:rsidRPr="00065DC4" w:rsidRDefault="00E83930" w:rsidP="00E83930">
      <w:pPr>
        <w:rPr>
          <w:rFonts w:cs="Arial"/>
          <w:b/>
          <w:szCs w:val="20"/>
          <w:lang w:eastAsia="en-GB"/>
        </w:rPr>
      </w:pPr>
      <w:r w:rsidRPr="00065DC4">
        <w:rPr>
          <w:rFonts w:cs="Arial"/>
          <w:b/>
          <w:szCs w:val="20"/>
          <w:lang w:eastAsia="en-GB"/>
        </w:rPr>
        <w:t>Fronius U.K. Limited</w:t>
      </w:r>
    </w:p>
    <w:p w:rsidR="00E83930" w:rsidRPr="00065DC4" w:rsidRDefault="00E83930" w:rsidP="00E83930">
      <w:pPr>
        <w:rPr>
          <w:rFonts w:cs="Arial"/>
          <w:szCs w:val="20"/>
          <w:lang w:eastAsia="en-GB"/>
        </w:rPr>
      </w:pPr>
      <w:r w:rsidRPr="00065DC4">
        <w:rPr>
          <w:rFonts w:cs="Arial"/>
          <w:szCs w:val="20"/>
          <w:lang w:eastAsia="en-GB"/>
        </w:rPr>
        <w:t xml:space="preserve">Enquiries: Ross Adams, +44 </w:t>
      </w:r>
      <w:r w:rsidRPr="00065DC4">
        <w:rPr>
          <w:szCs w:val="20"/>
          <w:lang w:eastAsia="en-GB"/>
        </w:rPr>
        <w:t>1908 512300</w:t>
      </w:r>
      <w:r w:rsidRPr="00065DC4">
        <w:rPr>
          <w:rFonts w:cs="Arial"/>
          <w:szCs w:val="20"/>
          <w:lang w:eastAsia="en-GB"/>
        </w:rPr>
        <w:t xml:space="preserve">, </w:t>
      </w:r>
      <w:hyperlink r:id="rId25" w:history="1">
        <w:r w:rsidRPr="00065DC4">
          <w:rPr>
            <w:rFonts w:cs="Arial"/>
            <w:color w:val="0000FF"/>
            <w:szCs w:val="20"/>
            <w:u w:val="single"/>
            <w:lang w:eastAsia="en-GB"/>
          </w:rPr>
          <w:t>adams.ross@fronius.com</w:t>
        </w:r>
      </w:hyperlink>
    </w:p>
    <w:p w:rsidR="00E83930" w:rsidRPr="00065DC4" w:rsidRDefault="00E83930" w:rsidP="00E83930">
      <w:pPr>
        <w:rPr>
          <w:rFonts w:cs="Arial"/>
          <w:szCs w:val="20"/>
          <w:lang w:eastAsia="en-GB"/>
        </w:rPr>
      </w:pPr>
      <w:r w:rsidRPr="00065DC4">
        <w:rPr>
          <w:rFonts w:cs="Arial"/>
          <w:szCs w:val="20"/>
          <w:lang w:eastAsia="en-GB"/>
        </w:rPr>
        <w:t>Copies: Ross Adams, Maidstone Road, Kingston, Milton Keynes, MK10 0BD United Kingdom</w:t>
      </w:r>
    </w:p>
    <w:p w:rsidR="00E83930" w:rsidRPr="00065DC4" w:rsidRDefault="00E83930" w:rsidP="00E83930">
      <w:pPr>
        <w:rPr>
          <w:szCs w:val="20"/>
          <w:lang w:val="de-DE" w:eastAsia="en-GB"/>
        </w:rPr>
      </w:pPr>
      <w:proofErr w:type="spellStart"/>
      <w:r w:rsidRPr="00065DC4">
        <w:rPr>
          <w:rFonts w:cs="Arial"/>
          <w:szCs w:val="20"/>
          <w:lang w:val="de-DE" w:eastAsia="en-GB"/>
        </w:rPr>
        <w:t>Copies</w:t>
      </w:r>
      <w:proofErr w:type="spellEnd"/>
      <w:r w:rsidRPr="00065DC4">
        <w:rPr>
          <w:rFonts w:cs="Arial"/>
          <w:szCs w:val="20"/>
          <w:lang w:val="de-DE" w:eastAsia="en-GB"/>
        </w:rPr>
        <w:t>: Kirsten Ludwig, Oberdorfstr. 31a, 70794 Filderstadt, Germany</w:t>
      </w:r>
    </w:p>
    <w:p w:rsidR="00E83930" w:rsidRPr="00065DC4" w:rsidRDefault="00E83930" w:rsidP="00E83930">
      <w:pPr>
        <w:rPr>
          <w:rFonts w:cs="Arial"/>
          <w:szCs w:val="20"/>
          <w:lang w:val="de-DE" w:eastAsia="en-GB"/>
        </w:rPr>
      </w:pPr>
    </w:p>
    <w:p w:rsidR="00E83930" w:rsidRPr="00065DC4" w:rsidRDefault="00E83930" w:rsidP="00E83930">
      <w:pPr>
        <w:rPr>
          <w:rFonts w:cs="Arial"/>
          <w:b/>
          <w:szCs w:val="20"/>
          <w:lang w:val="de-DE" w:eastAsia="en-GB"/>
        </w:rPr>
      </w:pPr>
    </w:p>
    <w:p w:rsidR="00E83930" w:rsidRPr="00065DC4" w:rsidRDefault="00E83930" w:rsidP="00E83930">
      <w:pPr>
        <w:rPr>
          <w:rFonts w:cs="Arial"/>
          <w:b/>
          <w:szCs w:val="20"/>
          <w:lang w:eastAsia="en-GB"/>
        </w:rPr>
      </w:pPr>
      <w:r w:rsidRPr="00065DC4">
        <w:rPr>
          <w:rFonts w:cs="Arial"/>
          <w:b/>
          <w:szCs w:val="20"/>
          <w:lang w:eastAsia="en-GB"/>
        </w:rPr>
        <w:t>Fronius India Private Limited</w:t>
      </w:r>
    </w:p>
    <w:p w:rsidR="00E83930" w:rsidRPr="00065DC4" w:rsidRDefault="00E83930" w:rsidP="00E83930">
      <w:pPr>
        <w:rPr>
          <w:rFonts w:cs="Arial"/>
          <w:szCs w:val="20"/>
          <w:lang w:eastAsia="en-GB"/>
        </w:rPr>
      </w:pPr>
      <w:r w:rsidRPr="00065DC4">
        <w:rPr>
          <w:rFonts w:cs="Arial"/>
          <w:szCs w:val="20"/>
          <w:lang w:eastAsia="en-GB"/>
        </w:rPr>
        <w:t xml:space="preserve">Enquiries: </w:t>
      </w:r>
      <w:r w:rsidRPr="00065DC4">
        <w:rPr>
          <w:lang w:eastAsia="en-US"/>
        </w:rPr>
        <w:t xml:space="preserve">Mr. Anand </w:t>
      </w:r>
      <w:proofErr w:type="spellStart"/>
      <w:r w:rsidRPr="00065DC4">
        <w:rPr>
          <w:lang w:eastAsia="en-US"/>
        </w:rPr>
        <w:t>Shewalkar</w:t>
      </w:r>
      <w:proofErr w:type="spellEnd"/>
      <w:r w:rsidRPr="00065DC4">
        <w:rPr>
          <w:lang w:eastAsia="en-US"/>
        </w:rPr>
        <w:t xml:space="preserve">, +91 (7391) 095 734, </w:t>
      </w:r>
      <w:hyperlink r:id="rId26" w:history="1">
        <w:r w:rsidRPr="00065DC4">
          <w:rPr>
            <w:color w:val="0000FF"/>
            <w:u w:val="single"/>
            <w:lang w:eastAsia="en-US"/>
          </w:rPr>
          <w:t>Shewalkar.Anand@fronius.com</w:t>
        </w:r>
      </w:hyperlink>
    </w:p>
    <w:p w:rsidR="00E83930" w:rsidRPr="00065DC4" w:rsidRDefault="00E83930" w:rsidP="00E83930">
      <w:pPr>
        <w:rPr>
          <w:szCs w:val="20"/>
          <w:lang w:val="de-DE" w:eastAsia="en-GB"/>
        </w:rPr>
      </w:pPr>
      <w:proofErr w:type="spellStart"/>
      <w:r w:rsidRPr="00065DC4">
        <w:rPr>
          <w:rFonts w:cs="Arial"/>
          <w:szCs w:val="20"/>
          <w:lang w:val="de-DE" w:eastAsia="en-GB"/>
        </w:rPr>
        <w:t>Copies</w:t>
      </w:r>
      <w:proofErr w:type="spellEnd"/>
      <w:r w:rsidRPr="00065DC4">
        <w:rPr>
          <w:rFonts w:cs="Arial"/>
          <w:szCs w:val="20"/>
          <w:lang w:val="de-DE" w:eastAsia="en-GB"/>
        </w:rPr>
        <w:t>: Kirsten Ludwig, Oberdorfstr. 31a, 70794 Filderstadt, Germany</w:t>
      </w:r>
    </w:p>
    <w:p w:rsidR="00E83930" w:rsidRPr="00065DC4" w:rsidRDefault="00E83930" w:rsidP="00E83930">
      <w:pPr>
        <w:rPr>
          <w:rFonts w:cs="Arial"/>
          <w:szCs w:val="20"/>
          <w:lang w:val="de-DE" w:eastAsia="en-GB"/>
        </w:rPr>
      </w:pPr>
    </w:p>
    <w:p w:rsidR="00E83930" w:rsidRPr="00065DC4" w:rsidRDefault="00E83930" w:rsidP="00E83930">
      <w:pPr>
        <w:rPr>
          <w:rFonts w:cs="Arial"/>
          <w:b/>
          <w:szCs w:val="20"/>
          <w:lang w:val="de-DE" w:eastAsia="en-GB"/>
        </w:rPr>
      </w:pPr>
      <w:r w:rsidRPr="00065DC4">
        <w:rPr>
          <w:rFonts w:cs="Arial"/>
          <w:b/>
          <w:szCs w:val="20"/>
          <w:lang w:val="de-DE" w:eastAsia="en-GB"/>
        </w:rPr>
        <w:t>a1kommunikation Schweizer GmbH</w:t>
      </w:r>
    </w:p>
    <w:p w:rsidR="00E83930" w:rsidRPr="00065DC4" w:rsidRDefault="00E83930" w:rsidP="00E83930">
      <w:pPr>
        <w:rPr>
          <w:rFonts w:cs="Arial"/>
          <w:szCs w:val="20"/>
          <w:lang w:val="de-DE" w:eastAsia="en-GB"/>
        </w:rPr>
      </w:pPr>
      <w:proofErr w:type="spellStart"/>
      <w:r w:rsidRPr="00065DC4">
        <w:rPr>
          <w:rFonts w:cs="Arial"/>
          <w:szCs w:val="20"/>
          <w:lang w:val="de-DE" w:eastAsia="en-GB"/>
        </w:rPr>
        <w:t>Enquiries</w:t>
      </w:r>
      <w:proofErr w:type="spellEnd"/>
      <w:r w:rsidRPr="00065DC4">
        <w:rPr>
          <w:rFonts w:cs="Arial"/>
          <w:szCs w:val="20"/>
          <w:lang w:val="de-DE" w:eastAsia="en-GB"/>
        </w:rPr>
        <w:t xml:space="preserve">: Kirsten Ludwig, +49 711 945416120, </w:t>
      </w:r>
      <w:hyperlink r:id="rId27" w:history="1">
        <w:r w:rsidRPr="00065DC4">
          <w:rPr>
            <w:rFonts w:cs="Arial"/>
            <w:color w:val="0000FF"/>
            <w:szCs w:val="20"/>
            <w:u w:val="single"/>
            <w:lang w:val="de-DE" w:eastAsia="en-GB"/>
          </w:rPr>
          <w:t>kirsten.ludwig@a1kommunikation.de</w:t>
        </w:r>
      </w:hyperlink>
    </w:p>
    <w:p w:rsidR="00E83930" w:rsidRPr="00065DC4" w:rsidRDefault="00E83930" w:rsidP="00E83930">
      <w:pPr>
        <w:rPr>
          <w:szCs w:val="20"/>
          <w:lang w:val="de-DE" w:eastAsia="en-GB"/>
        </w:rPr>
      </w:pPr>
      <w:proofErr w:type="spellStart"/>
      <w:r w:rsidRPr="00065DC4">
        <w:rPr>
          <w:rFonts w:cs="Arial"/>
          <w:szCs w:val="20"/>
          <w:lang w:val="de-DE" w:eastAsia="en-GB"/>
        </w:rPr>
        <w:t>Copies</w:t>
      </w:r>
      <w:proofErr w:type="spellEnd"/>
      <w:r w:rsidRPr="00065DC4">
        <w:rPr>
          <w:rFonts w:cs="Arial"/>
          <w:szCs w:val="20"/>
          <w:lang w:val="de-DE" w:eastAsia="en-GB"/>
        </w:rPr>
        <w:t>: Kirsten Ludwig, Oberdorfstr. 31a, 70794 Filderstadt, Germany</w:t>
      </w:r>
    </w:p>
    <w:p w:rsidR="00E83930" w:rsidRPr="00065DC4" w:rsidRDefault="00E83930" w:rsidP="00E83930">
      <w:pPr>
        <w:spacing w:line="360" w:lineRule="auto"/>
        <w:rPr>
          <w:lang w:val="de-DE" w:eastAsia="en-GB"/>
        </w:rPr>
      </w:pPr>
    </w:p>
    <w:p w:rsidR="00E83930" w:rsidRPr="00065DC4" w:rsidRDefault="00E83930" w:rsidP="00E83930">
      <w:pPr>
        <w:rPr>
          <w:lang w:val="de-DE" w:eastAsia="en-GB"/>
        </w:rPr>
      </w:pPr>
    </w:p>
    <w:p w:rsidR="00E83930" w:rsidRPr="00065DC4" w:rsidRDefault="00E83930" w:rsidP="00E83930">
      <w:pPr>
        <w:rPr>
          <w:lang w:eastAsia="en-GB"/>
        </w:rPr>
      </w:pPr>
      <w:r w:rsidRPr="00065DC4">
        <w:rPr>
          <w:lang w:eastAsia="en-GB"/>
        </w:rPr>
        <w:t xml:space="preserve">If you no longer want to receive press releases from Fronius International, Business Unit Perfect </w:t>
      </w:r>
      <w:r>
        <w:rPr>
          <w:lang w:eastAsia="en-GB"/>
        </w:rPr>
        <w:t>Charging</w:t>
      </w:r>
      <w:r w:rsidRPr="00065DC4">
        <w:rPr>
          <w:lang w:eastAsia="en-GB"/>
        </w:rPr>
        <w:t xml:space="preserve">, please reply with </w:t>
      </w:r>
      <w:hyperlink r:id="rId28" w:history="1">
        <w:r w:rsidRPr="00065DC4">
          <w:rPr>
            <w:color w:val="0000FF"/>
            <w:u w:val="single"/>
            <w:lang w:eastAsia="en-GB"/>
          </w:rPr>
          <w:t>UNSUBSCRIBE</w:t>
        </w:r>
      </w:hyperlink>
      <w:r w:rsidRPr="00065DC4">
        <w:rPr>
          <w:lang w:eastAsia="en-GB"/>
        </w:rPr>
        <w:t>.</w:t>
      </w:r>
    </w:p>
    <w:p w:rsidR="00CD0877" w:rsidRPr="00FD13C7" w:rsidRDefault="00CD0877" w:rsidP="00CD0877">
      <w:pPr>
        <w:spacing w:line="360" w:lineRule="auto"/>
        <w:rPr>
          <w:lang w:val="en-US"/>
        </w:rPr>
      </w:pPr>
    </w:p>
    <w:p w:rsidR="00CD0877" w:rsidRPr="001041EC" w:rsidRDefault="00CD0877" w:rsidP="00CD0877"/>
    <w:p w:rsidR="00B30E71" w:rsidRPr="00FD13C7" w:rsidRDefault="00B30E71" w:rsidP="00CD0877">
      <w:pPr>
        <w:pStyle w:val="berschrift1"/>
        <w:rPr>
          <w:lang w:val="en-US"/>
        </w:rPr>
      </w:pPr>
    </w:p>
    <w:sectPr w:rsidR="00B30E71" w:rsidRPr="00FD13C7" w:rsidSect="00B30E71">
      <w:headerReference w:type="even" r:id="rId29"/>
      <w:headerReference w:type="default" r:id="rId30"/>
      <w:footerReference w:type="default" r:id="rId31"/>
      <w:headerReference w:type="first" r:id="rId32"/>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AF6" w:rsidRDefault="00833AF6" w:rsidP="00B30E71">
      <w:r>
        <w:separator/>
      </w:r>
    </w:p>
  </w:endnote>
  <w:endnote w:type="continuationSeparator" w:id="0">
    <w:p w:rsidR="00833AF6" w:rsidRDefault="00833AF6" w:rsidP="00B3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E71" w:rsidRPr="00E533E1" w:rsidRDefault="00195150" w:rsidP="00B30E71">
    <w:pPr>
      <w:tabs>
        <w:tab w:val="right" w:pos="10080"/>
      </w:tabs>
      <w:rPr>
        <w:sz w:val="16"/>
        <w:szCs w:val="16"/>
      </w:rPr>
    </w:pPr>
    <w:r>
      <w:rPr>
        <w:sz w:val="12"/>
        <w:szCs w:val="12"/>
      </w:rPr>
      <w:t>08/2017</w:t>
    </w:r>
    <w:r>
      <w:rPr>
        <w:sz w:val="16"/>
        <w:szCs w:val="16"/>
      </w:rPr>
      <w:tab/>
    </w:r>
    <w:r w:rsidR="00E05187" w:rsidRPr="00E533E1">
      <w:rPr>
        <w:sz w:val="16"/>
        <w:szCs w:val="16"/>
      </w:rPr>
      <w:fldChar w:fldCharType="begin"/>
    </w:r>
    <w:r w:rsidR="00BE5CED" w:rsidRPr="00E533E1">
      <w:rPr>
        <w:sz w:val="16"/>
        <w:szCs w:val="16"/>
      </w:rPr>
      <w:instrText xml:space="preserve"> </w:instrText>
    </w:r>
    <w:r w:rsidR="00BE5CED">
      <w:rPr>
        <w:sz w:val="16"/>
        <w:szCs w:val="16"/>
      </w:rPr>
      <w:instrText>PAGE</w:instrText>
    </w:r>
    <w:r w:rsidR="00BE5CED" w:rsidRPr="00E533E1">
      <w:rPr>
        <w:sz w:val="16"/>
        <w:szCs w:val="16"/>
      </w:rPr>
      <w:instrText xml:space="preserve"> </w:instrText>
    </w:r>
    <w:r w:rsidR="00E05187" w:rsidRPr="00E533E1">
      <w:rPr>
        <w:sz w:val="16"/>
        <w:szCs w:val="16"/>
      </w:rPr>
      <w:fldChar w:fldCharType="separate"/>
    </w:r>
    <w:r w:rsidR="00CC4353">
      <w:rPr>
        <w:sz w:val="16"/>
        <w:szCs w:val="16"/>
      </w:rPr>
      <w:t>1</w:t>
    </w:r>
    <w:r w:rsidR="00E05187" w:rsidRPr="00E533E1">
      <w:rPr>
        <w:sz w:val="16"/>
        <w:szCs w:val="16"/>
      </w:rPr>
      <w:fldChar w:fldCharType="end"/>
    </w:r>
    <w:r>
      <w:rPr>
        <w:sz w:val="16"/>
        <w:szCs w:val="16"/>
      </w:rPr>
      <w:t>/</w:t>
    </w:r>
    <w:r w:rsidR="00E05187" w:rsidRPr="00E533E1">
      <w:rPr>
        <w:sz w:val="16"/>
        <w:szCs w:val="16"/>
      </w:rPr>
      <w:fldChar w:fldCharType="begin"/>
    </w:r>
    <w:r w:rsidR="00BE5CED" w:rsidRPr="00E533E1">
      <w:rPr>
        <w:sz w:val="16"/>
        <w:szCs w:val="16"/>
      </w:rPr>
      <w:instrText xml:space="preserve"> </w:instrText>
    </w:r>
    <w:r w:rsidR="00BE5CED">
      <w:rPr>
        <w:sz w:val="16"/>
        <w:szCs w:val="16"/>
      </w:rPr>
      <w:instrText>NUMPAGES</w:instrText>
    </w:r>
    <w:r w:rsidR="00BE5CED" w:rsidRPr="00E533E1">
      <w:rPr>
        <w:sz w:val="16"/>
        <w:szCs w:val="16"/>
      </w:rPr>
      <w:instrText xml:space="preserve"> </w:instrText>
    </w:r>
    <w:r w:rsidR="00E05187" w:rsidRPr="00E533E1">
      <w:rPr>
        <w:sz w:val="16"/>
        <w:szCs w:val="16"/>
      </w:rPr>
      <w:fldChar w:fldCharType="separate"/>
    </w:r>
    <w:r w:rsidR="00CC4353">
      <w:rPr>
        <w:sz w:val="16"/>
        <w:szCs w:val="16"/>
      </w:rPr>
      <w:t>7</w:t>
    </w:r>
    <w:r w:rsidR="00E05187" w:rsidRPr="00E533E1">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E71" w:rsidRPr="00E533E1" w:rsidRDefault="00E83930" w:rsidP="00B30E71">
    <w:pPr>
      <w:tabs>
        <w:tab w:val="right" w:pos="10080"/>
      </w:tabs>
      <w:rPr>
        <w:sz w:val="16"/>
        <w:szCs w:val="16"/>
      </w:rPr>
    </w:pPr>
    <w:r>
      <w:rPr>
        <w:sz w:val="12"/>
        <w:szCs w:val="12"/>
      </w:rPr>
      <w:t>08</w:t>
    </w:r>
    <w:r w:rsidR="00B30E71">
      <w:rPr>
        <w:sz w:val="12"/>
        <w:szCs w:val="12"/>
      </w:rPr>
      <w:t>/201</w:t>
    </w:r>
    <w:r>
      <w:rPr>
        <w:sz w:val="12"/>
        <w:szCs w:val="12"/>
      </w:rPr>
      <w:t>8</w:t>
    </w:r>
    <w:r w:rsidR="00B30E71">
      <w:rPr>
        <w:sz w:val="16"/>
        <w:szCs w:val="16"/>
      </w:rPr>
      <w:tab/>
    </w:r>
    <w:r w:rsidR="00B30E71" w:rsidRPr="00E533E1">
      <w:rPr>
        <w:sz w:val="16"/>
        <w:szCs w:val="16"/>
      </w:rPr>
      <w:fldChar w:fldCharType="begin"/>
    </w:r>
    <w:r w:rsidR="00B30E71" w:rsidRPr="00E533E1">
      <w:rPr>
        <w:sz w:val="16"/>
        <w:szCs w:val="16"/>
      </w:rPr>
      <w:instrText xml:space="preserve"> </w:instrText>
    </w:r>
    <w:r w:rsidR="00B30E71">
      <w:rPr>
        <w:sz w:val="16"/>
        <w:szCs w:val="16"/>
      </w:rPr>
      <w:instrText>PAGE</w:instrText>
    </w:r>
    <w:r w:rsidR="00B30E71" w:rsidRPr="00E533E1">
      <w:rPr>
        <w:sz w:val="16"/>
        <w:szCs w:val="16"/>
      </w:rPr>
      <w:instrText xml:space="preserve"> </w:instrText>
    </w:r>
    <w:r w:rsidR="00B30E71" w:rsidRPr="00E533E1">
      <w:rPr>
        <w:sz w:val="16"/>
        <w:szCs w:val="16"/>
      </w:rPr>
      <w:fldChar w:fldCharType="separate"/>
    </w:r>
    <w:r w:rsidR="00CC4353">
      <w:rPr>
        <w:sz w:val="16"/>
        <w:szCs w:val="16"/>
      </w:rPr>
      <w:t>3</w:t>
    </w:r>
    <w:r w:rsidR="00B30E71" w:rsidRPr="00E533E1">
      <w:rPr>
        <w:sz w:val="16"/>
        <w:szCs w:val="16"/>
      </w:rPr>
      <w:fldChar w:fldCharType="end"/>
    </w:r>
    <w:r w:rsidR="00B30E71">
      <w:rPr>
        <w:sz w:val="16"/>
        <w:szCs w:val="16"/>
      </w:rPr>
      <w:t>/</w:t>
    </w:r>
    <w:r w:rsidR="00B30E71" w:rsidRPr="00E533E1">
      <w:rPr>
        <w:sz w:val="16"/>
        <w:szCs w:val="16"/>
      </w:rPr>
      <w:fldChar w:fldCharType="begin"/>
    </w:r>
    <w:r w:rsidR="00B30E71" w:rsidRPr="00E533E1">
      <w:rPr>
        <w:sz w:val="16"/>
        <w:szCs w:val="16"/>
      </w:rPr>
      <w:instrText xml:space="preserve"> </w:instrText>
    </w:r>
    <w:r w:rsidR="00B30E71">
      <w:rPr>
        <w:sz w:val="16"/>
        <w:szCs w:val="16"/>
      </w:rPr>
      <w:instrText>NUMPAGES</w:instrText>
    </w:r>
    <w:r w:rsidR="00B30E71" w:rsidRPr="00E533E1">
      <w:rPr>
        <w:sz w:val="16"/>
        <w:szCs w:val="16"/>
      </w:rPr>
      <w:instrText xml:space="preserve"> </w:instrText>
    </w:r>
    <w:r w:rsidR="00B30E71" w:rsidRPr="00E533E1">
      <w:rPr>
        <w:sz w:val="16"/>
        <w:szCs w:val="16"/>
      </w:rPr>
      <w:fldChar w:fldCharType="separate"/>
    </w:r>
    <w:r w:rsidR="00CC4353">
      <w:rPr>
        <w:sz w:val="16"/>
        <w:szCs w:val="16"/>
      </w:rPr>
      <w:t>7</w:t>
    </w:r>
    <w:r w:rsidR="00B30E71" w:rsidRPr="00E533E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AF6" w:rsidRDefault="00833AF6" w:rsidP="00B30E71">
      <w:r>
        <w:separator/>
      </w:r>
    </w:p>
  </w:footnote>
  <w:footnote w:type="continuationSeparator" w:id="0">
    <w:p w:rsidR="00833AF6" w:rsidRDefault="00833AF6" w:rsidP="00B30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E71" w:rsidRDefault="00FD13C7">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60288;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E71" w:rsidRDefault="00B83400">
    <w:r>
      <w:rPr>
        <w:noProof/>
      </w:rPr>
      <w:drawing>
        <wp:anchor distT="0" distB="0" distL="114300" distR="114300" simplePos="0" relativeHeight="251657216" behindDoc="1" locked="0" layoutInCell="1" allowOverlap="1">
          <wp:simplePos x="0" y="0"/>
          <wp:positionH relativeFrom="column">
            <wp:posOffset>-790575</wp:posOffset>
          </wp:positionH>
          <wp:positionV relativeFrom="page">
            <wp:posOffset>8890</wp:posOffset>
          </wp:positionV>
          <wp:extent cx="7560310" cy="10692130"/>
          <wp:effectExtent l="0" t="0" r="0" b="0"/>
          <wp:wrapNone/>
          <wp:docPr id="7"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E71" w:rsidRDefault="00FD13C7">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61312;mso-position-horizontal:center;mso-position-horizontal-relative:margin;mso-position-vertical:center;mso-position-vertical-relative:margin" o:allowincell="f">
          <v:imagedata r:id="rId1" o:title="EN_HG_weiß"/>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E71" w:rsidRDefault="00FD13C7">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84.45pt;height:685pt;z-index:-251657216;mso-position-horizontal:center;mso-position-horizontal-relative:margin;mso-position-vertical:center;mso-position-vertical-relative:margin" o:allowincell="f">
          <v:imagedata r:id="rId1" o:title="EN_HG_weiß"/>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E71" w:rsidRDefault="00B83400">
    <w:pPr>
      <w:pStyle w:val="Kopfzeile"/>
    </w:pPr>
    <w:r>
      <w:rPr>
        <w:noProof/>
      </w:rPr>
      <w:drawing>
        <wp:anchor distT="0" distB="0" distL="114300" distR="114300" simplePos="0" relativeHeight="251660288" behindDoc="1" locked="0" layoutInCell="1" allowOverlap="1">
          <wp:simplePos x="0" y="0"/>
          <wp:positionH relativeFrom="column">
            <wp:posOffset>-770890</wp:posOffset>
          </wp:positionH>
          <wp:positionV relativeFrom="page">
            <wp:posOffset>16510</wp:posOffset>
          </wp:positionV>
          <wp:extent cx="7560310" cy="10692130"/>
          <wp:effectExtent l="0" t="0" r="0" b="0"/>
          <wp:wrapNone/>
          <wp:docPr id="8"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E71" w:rsidRDefault="00FD13C7">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84.45pt;height:685pt;z-index:-251658240;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DA"/>
    <w:rsid w:val="00020862"/>
    <w:rsid w:val="000217FC"/>
    <w:rsid w:val="00037E7A"/>
    <w:rsid w:val="000E54F9"/>
    <w:rsid w:val="00101FD1"/>
    <w:rsid w:val="00141BC4"/>
    <w:rsid w:val="00152732"/>
    <w:rsid w:val="00194BF6"/>
    <w:rsid w:val="00195150"/>
    <w:rsid w:val="001F2E6C"/>
    <w:rsid w:val="002A4A5C"/>
    <w:rsid w:val="002E037F"/>
    <w:rsid w:val="002F182C"/>
    <w:rsid w:val="00330FD4"/>
    <w:rsid w:val="00331ED9"/>
    <w:rsid w:val="00333F7E"/>
    <w:rsid w:val="003461D9"/>
    <w:rsid w:val="00360B48"/>
    <w:rsid w:val="003B1ADB"/>
    <w:rsid w:val="003F1D07"/>
    <w:rsid w:val="00416777"/>
    <w:rsid w:val="004A785F"/>
    <w:rsid w:val="004C387E"/>
    <w:rsid w:val="004D1A5C"/>
    <w:rsid w:val="00530551"/>
    <w:rsid w:val="005704DB"/>
    <w:rsid w:val="00581FE3"/>
    <w:rsid w:val="005A187C"/>
    <w:rsid w:val="005A4653"/>
    <w:rsid w:val="005D07DC"/>
    <w:rsid w:val="005D7A0E"/>
    <w:rsid w:val="00637B3B"/>
    <w:rsid w:val="0064191C"/>
    <w:rsid w:val="00656BC8"/>
    <w:rsid w:val="006822E0"/>
    <w:rsid w:val="006A0DF6"/>
    <w:rsid w:val="006F4ECA"/>
    <w:rsid w:val="007131CF"/>
    <w:rsid w:val="007169A7"/>
    <w:rsid w:val="00752C03"/>
    <w:rsid w:val="00784DFA"/>
    <w:rsid w:val="007A06CF"/>
    <w:rsid w:val="007B1293"/>
    <w:rsid w:val="00825A50"/>
    <w:rsid w:val="00833AF6"/>
    <w:rsid w:val="008527B9"/>
    <w:rsid w:val="00887705"/>
    <w:rsid w:val="008C3713"/>
    <w:rsid w:val="008E1ED5"/>
    <w:rsid w:val="008E2B4B"/>
    <w:rsid w:val="00906DA0"/>
    <w:rsid w:val="00927ACA"/>
    <w:rsid w:val="009341B0"/>
    <w:rsid w:val="00935616"/>
    <w:rsid w:val="00945C7F"/>
    <w:rsid w:val="0097397F"/>
    <w:rsid w:val="00977C28"/>
    <w:rsid w:val="009F1484"/>
    <w:rsid w:val="009F7815"/>
    <w:rsid w:val="00A37F30"/>
    <w:rsid w:val="00B02F42"/>
    <w:rsid w:val="00B3059C"/>
    <w:rsid w:val="00B30E71"/>
    <w:rsid w:val="00B3633E"/>
    <w:rsid w:val="00B452D9"/>
    <w:rsid w:val="00B810DA"/>
    <w:rsid w:val="00B83400"/>
    <w:rsid w:val="00BD3229"/>
    <w:rsid w:val="00BE5CED"/>
    <w:rsid w:val="00BF4D36"/>
    <w:rsid w:val="00C20CC8"/>
    <w:rsid w:val="00C27E3E"/>
    <w:rsid w:val="00C36B0D"/>
    <w:rsid w:val="00C8722B"/>
    <w:rsid w:val="00CA122B"/>
    <w:rsid w:val="00CC4353"/>
    <w:rsid w:val="00CD0877"/>
    <w:rsid w:val="00CE5CCC"/>
    <w:rsid w:val="00CF21FB"/>
    <w:rsid w:val="00D33855"/>
    <w:rsid w:val="00D4755E"/>
    <w:rsid w:val="00D52E16"/>
    <w:rsid w:val="00E028D3"/>
    <w:rsid w:val="00E05187"/>
    <w:rsid w:val="00E20AAC"/>
    <w:rsid w:val="00E53BD4"/>
    <w:rsid w:val="00E6110F"/>
    <w:rsid w:val="00E83930"/>
    <w:rsid w:val="00E95A3C"/>
    <w:rsid w:val="00EB4DBA"/>
    <w:rsid w:val="00F335ED"/>
    <w:rsid w:val="00F776B3"/>
    <w:rsid w:val="00FB6D29"/>
    <w:rsid w:val="00FD13C7"/>
    <w:rsid w:val="00FE18D4"/>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987B53D"/>
  <w15:chartTrackingRefBased/>
  <w15:docId w15:val="{5B8A4E5A-AEC9-4A49-ACF8-B4483DD8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21B3"/>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GB"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GB" w:eastAsia="zh-TW" w:bidi="ar-SA"/>
    </w:rPr>
  </w:style>
  <w:style w:type="character" w:styleId="Fett">
    <w:name w:val="Strong"/>
    <w:qFormat/>
    <w:rsid w:val="00AF7A59"/>
    <w:rPr>
      <w:b/>
      <w:bCs/>
    </w:rPr>
  </w:style>
  <w:style w:type="paragraph" w:styleId="Sprechblasentext">
    <w:name w:val="Balloon Text"/>
    <w:basedOn w:val="Standard"/>
    <w:link w:val="SprechblasentextZchn"/>
    <w:uiPriority w:val="99"/>
    <w:semiHidden/>
    <w:unhideWhenUsed/>
    <w:rsid w:val="004D1A5C"/>
    <w:rPr>
      <w:rFonts w:ascii="Tahoma" w:hAnsi="Tahoma"/>
      <w:sz w:val="16"/>
      <w:szCs w:val="16"/>
    </w:rPr>
  </w:style>
  <w:style w:type="character" w:customStyle="1" w:styleId="SprechblasentextZchn">
    <w:name w:val="Sprechblasentext Zchn"/>
    <w:link w:val="Sprechblasentext"/>
    <w:uiPriority w:val="99"/>
    <w:semiHidden/>
    <w:rsid w:val="004D1A5C"/>
    <w:rPr>
      <w:rFonts w:ascii="Tahoma" w:hAnsi="Tahoma" w:cs="Tahoma"/>
      <w:sz w:val="16"/>
      <w:szCs w:val="16"/>
      <w:lang w:val="en-GB" w:eastAsia="zh-TW"/>
    </w:rPr>
  </w:style>
  <w:style w:type="character" w:styleId="Hyperlink">
    <w:name w:val="Hyperlink"/>
    <w:uiPriority w:val="99"/>
    <w:unhideWhenUsed/>
    <w:rsid w:val="00E20AAC"/>
    <w:rPr>
      <w:color w:val="0000FF"/>
      <w:u w:val="single"/>
    </w:rPr>
  </w:style>
  <w:style w:type="character" w:customStyle="1" w:styleId="shorttext">
    <w:name w:val="short_text"/>
    <w:basedOn w:val="Absatz-Standardschriftart"/>
    <w:rsid w:val="00E20AAC"/>
  </w:style>
  <w:style w:type="character" w:styleId="Kommentarzeichen">
    <w:name w:val="annotation reference"/>
    <w:uiPriority w:val="99"/>
    <w:semiHidden/>
    <w:unhideWhenUsed/>
    <w:rsid w:val="00CD08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mailto:Shewalkar.Anand@fronius.com" TargetMode="External"/><Relationship Id="rId39" Type="http://schemas.openxmlformats.org/officeDocument/2006/relationships/customXml" Target="../customXml/item6.xml"/><Relationship Id="rId21" Type="http://schemas.openxmlformats.org/officeDocument/2006/relationships/hyperlink" Target="mailto:perfect.charging@froniu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mailto:adams.ross@fronius.com" TargetMode="Externa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2.jpeg"/><Relationship Id="rId32" Type="http://schemas.openxmlformats.org/officeDocument/2006/relationships/header" Target="header6.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youtube.com/FroniusCharging" TargetMode="External"/><Relationship Id="rId28" Type="http://schemas.openxmlformats.org/officeDocument/2006/relationships/hyperlink" Target="mailto:kirsten.ludwig@a1kommunikation.de?subject=Fronius%20Perfect%20Charging:%20UNSUBSCRIBE" TargetMode="Externa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image" Target="media/image10.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hyperlink" Target="http://www.fronius.com/intralogistics" TargetMode="External"/><Relationship Id="rId27" Type="http://schemas.openxmlformats.org/officeDocument/2006/relationships/hyperlink" Target="mailto:kirsten.ludwig@a1kommunikation.de" TargetMode="External"/><Relationship Id="rId30" Type="http://schemas.openxmlformats.org/officeDocument/2006/relationships/header" Target="header5.xml"/><Relationship Id="rId35" Type="http://schemas.openxmlformats.org/officeDocument/2006/relationships/customXml" Target="../customXml/item2.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e123716-e57e-43df-bff4-d192656f6566" ContentTypeId="0x01" PreviousValue="false"/>
</file>

<file path=customXml/item4.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C030B2479503746839CEADACC26594F" ma:contentTypeVersion="154" ma:contentTypeDescription="" ma:contentTypeScope="" ma:versionID="15c4137d4472af7d42e454db7fe478a2">
  <xsd:schema xmlns:xsd="http://www.w3.org/2001/XMLSchema" xmlns:xs="http://www.w3.org/2001/XMLSchema" xmlns:p="http://schemas.microsoft.com/office/2006/metadata/properties" xmlns:ns2="dc0c2c3d-e9fc-4a0d-820b-87ab82e65f20" xmlns:ns3="cd09b918-ecb4-45b3-b9e1-233bfdc653ca" xmlns:ns4="92f60987-cbcc-4245-baaf-239af3bfd6e8" targetNamespace="http://schemas.microsoft.com/office/2006/metadata/properties" ma:root="true" ma:fieldsID="934dc3bedbd5295be17eee4398359fc2" ns2:_="" ns3:_="" ns4:_="">
    <xsd:import namespace="dc0c2c3d-e9fc-4a0d-820b-87ab82e65f20"/>
    <xsd:import namespace="cd09b918-ecb4-45b3-b9e1-233bfdc653ca"/>
    <xsd:import namespace="92f60987-cbcc-4245-baaf-239af3bfd6e8"/>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4:TaxCatchAl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TaxCatchAllLabel" minOccurs="0"/>
                <xsd:element ref="ns3:p698a7a1dd324fdc9fd05d4ada0994df" minOccurs="0"/>
                <xsd:element ref="ns2:Documenttype_EA" minOccurs="0"/>
                <xsd:element ref="ns4:_dlc_DocId" minOccurs="0"/>
                <xsd:element ref="ns2:Update" minOccurs="0"/>
                <xsd:element ref="ns3:m5uy" minOccurs="0"/>
                <xsd:element ref="ns2:TitelInternal" minOccurs="0"/>
                <xsd:element ref="ns2:l67a679918f5484e8f458468bb061236" minOccurs="0"/>
                <xsd:element ref="ns2:Documenttype_NB" minOccurs="0"/>
                <xsd:element ref="ns2:Documenttype_UK" minOccurs="0"/>
                <xsd:element ref="ns2:ArticleNumber" minOccurs="0"/>
                <xsd:element ref="ns4:_dlc_DocIdUrl" minOccurs="0"/>
                <xsd:element ref="ns4:_dlc_DocIdPersistId" minOccurs="0"/>
                <xsd:element ref="ns2:title_TI_JP" minOccurs="0"/>
                <xsd:element ref="ns2:SharedWithUsers" minOccurs="0"/>
                <xsd:element ref="ns2:FileMaster" minOccurs="0"/>
                <xsd:element ref="ns2:fro_spid" minOccurs="0"/>
                <xsd:element ref="ns3:nj3i"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2:title_ti_uk" minOccurs="0"/>
                <xsd:element ref="ns2:download-count" minOccurs="0"/>
                <xsd:element ref="ns2:title_TI_EA" minOccurs="0"/>
                <xsd:element ref="ns2:title_TI_CN" minOccurs="0"/>
                <xsd:element ref="ns3: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41" nillable="true" ma:displayName="Documenttype_NO" ma:hidden="true" ma:internalName="Documenttype_NO" ma:readOnly="false">
      <xsd:simpleType>
        <xsd:restriction base="dms:Text">
          <xsd:maxLength value="255"/>
        </xsd:restriction>
      </xsd:simpleType>
    </xsd:element>
    <xsd:element name="Documenttype_ES" ma:index="42" nillable="true" ma:displayName="Documenttype_ES" ma:hidden="true" ma:internalName="Documenttype_ES" ma:readOnly="false">
      <xsd:simpleType>
        <xsd:restriction base="dms:Text">
          <xsd:maxLength value="255"/>
        </xsd:restriction>
      </xsd:simpleType>
    </xsd:element>
    <xsd:element name="Documenttype_PL" ma:index="43" nillable="true" ma:displayName="Documenttype_PL" ma:hidden="true" ma:internalName="Documenttype_PL" ma:readOnly="false">
      <xsd:simpleType>
        <xsd:restriction base="dms:Text">
          <xsd:maxLength value="255"/>
        </xsd:restriction>
      </xsd:simpleType>
    </xsd:element>
    <xsd:element name="Documenttype_EL" ma:index="44" nillable="true" ma:displayName="Documenttype_EL" ma:hidden="true" ma:internalName="Documenttype_EL" ma:readOnly="false">
      <xsd:simpleType>
        <xsd:restriction base="dms:Text">
          <xsd:maxLength value="255"/>
        </xsd:restriction>
      </xsd:simpleType>
    </xsd:element>
    <xsd:element name="Documenttype_FR" ma:index="45" nillable="true" ma:displayName="Documenttype_FR" ma:hidden="true" ma:internalName="Documenttype_FR" ma:readOnly="false">
      <xsd:simpleType>
        <xsd:restriction base="dms:Text">
          <xsd:maxLength value="255"/>
        </xsd:restriction>
      </xsd:simpleType>
    </xsd:element>
    <xsd:element name="Documenttype_IT" ma:index="46" nillable="true" ma:displayName="Documenttype_IT" ma:hidden="true" ma:internalName="Documenttype_IT" ma:readOnly="false">
      <xsd:simpleType>
        <xsd:restriction base="dms:Text">
          <xsd:maxLength value="255"/>
        </xsd:restriction>
      </xsd:simpleType>
    </xsd:element>
    <xsd:element name="Documenttype_TH" ma:index="47" nillable="true" ma:displayName="Documenttype_TH" ma:hidden="true" ma:internalName="Documenttype_TH" ma:readOnly="false">
      <xsd:simpleType>
        <xsd:restriction base="dms:Text">
          <xsd:maxLength value="255"/>
        </xsd:restriction>
      </xsd:simpleType>
    </xsd:element>
    <xsd:element name="Documenttype_JA" ma:index="48" nillable="true" ma:displayName="Documenttype_JA" ma:hidden="true" ma:internalName="Documenttype_JA" ma:readOnly="false">
      <xsd:simpleType>
        <xsd:restriction base="dms:Text">
          <xsd:maxLength value="255"/>
        </xsd:restriction>
      </xsd:simpleType>
    </xsd:element>
    <xsd:element name="Division" ma:index="49" nillable="true" ma:displayName="Division" ma:default="Perfect Charg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0" nillable="true" ma:displayName="Documenttype_SK" ma:hidden="true" ma:internalName="Documenttype_SK" ma:readOnly="false">
      <xsd:simpleType>
        <xsd:restriction base="dms:Text">
          <xsd:maxLength value="255"/>
        </xsd:restriction>
      </xsd:simpleType>
    </xsd:element>
    <xsd:element name="Documenttype_DE" ma:index="51" nillable="true" ma:displayName="Documenttype_DE" ma:hidden="true" ma:internalName="Documenttype_DE" ma:readOnly="false">
      <xsd:simpleType>
        <xsd:restriction base="dms:Text">
          <xsd:maxLength value="255"/>
        </xsd:restriction>
      </xsd:simpleType>
    </xsd:element>
    <xsd:element name="Documenttype_RU" ma:index="52" nillable="true" ma:displayName="Documenttype_RU" ma:hidden="true" ma:internalName="Documenttype_RU" ma:readOnly="false">
      <xsd:simpleType>
        <xsd:restriction base="dms:Text">
          <xsd:maxLength value="255"/>
        </xsd:restriction>
      </xsd:simpleType>
    </xsd:element>
    <xsd:element name="Documenttype_DA" ma:index="53" nillable="true" ma:displayName="Documenttype_DA" ma:hidden="true" ma:internalName="Documenttype_DA" ma:readOnly="false">
      <xsd:simpleType>
        <xsd:restriction base="dms:Text">
          <xsd:maxLength value="255"/>
        </xsd:restriction>
      </xsd:simpleType>
    </xsd:element>
    <xsd:element name="Documenttype_UA" ma:index="54" nillable="true" ma:displayName="Documenttype_UA" ma:hidden="true" ma:internalName="Documenttype_UA" ma:readOnly="false">
      <xsd:simpleType>
        <xsd:restriction base="dms:Text">
          <xsd:maxLength value="255"/>
        </xsd:restriction>
      </xsd:simpleType>
    </xsd:element>
    <xsd:element name="Documenttype_HU" ma:index="55" nillable="true" ma:displayName="Documenttype_HU" ma:hidden="true" ma:internalName="Documenttype_HU" ma:readOnly="false">
      <xsd:simpleType>
        <xsd:restriction base="dms:Text">
          <xsd:maxLength value="255"/>
        </xsd:restriction>
      </xsd:simpleType>
    </xsd:element>
    <xsd:element name="Documenttype_CS" ma:index="56" nillable="true" ma:displayName="Documenttype_CS" ma:hidden="true" ma:internalName="Documenttype_CS" ma:readOnly="false">
      <xsd:simpleType>
        <xsd:restriction base="dms:Text">
          <xsd:maxLength value="255"/>
        </xsd:restriction>
      </xsd:simpleType>
    </xsd:element>
    <xsd:element name="Documenttype_PT" ma:index="57" nillable="true" ma:displayName="Documenttype_PT" ma:hidden="true" ma:internalName="Documenttype_PT" ma:readOnly="false">
      <xsd:simpleType>
        <xsd:restriction base="dms:Text">
          <xsd:maxLength value="255"/>
        </xsd:restriction>
      </xsd:simpleType>
    </xsd:element>
    <xsd:element name="Documenttype_NL" ma:index="58" nillable="true" ma:displayName="Documenttype_NL" ma:hidden="true" ma:internalName="Documenttype_NL" ma:readOnly="false">
      <xsd:simpleType>
        <xsd:restriction base="dms:Text">
          <xsd:maxLength value="255"/>
        </xsd:restriction>
      </xsd:simpleType>
    </xsd:element>
    <xsd:element name="Documenttype_TR" ma:index="59" nillable="true" ma:displayName="Documenttype_TR" ma:hidden="true" ma:internalName="Documenttype_TR" ma:readOnly="false">
      <xsd:simpleType>
        <xsd:restriction base="dms:Text">
          <xsd:maxLength value="255"/>
        </xsd:restriction>
      </xsd:simpleType>
    </xsd:element>
    <xsd:element name="Documenttype_EN" ma:index="60" nillable="true" ma:displayName="Documenttype_EN" ma:hidden="true" ma:internalName="Documenttype_EN" ma:readOnly="false">
      <xsd:simpleType>
        <xsd:restriction base="dms:Text">
          <xsd:maxLength value="255"/>
        </xsd:restriction>
      </xsd:simpleType>
    </xsd:element>
    <xsd:element name="Documenttype_EA" ma:index="63"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8" nillable="true" ma:displayName="TitelInternal" ma:hidden="true" ma:internalName="TitelInternal" ma:readOnly="false">
      <xsd:simpleType>
        <xsd:restriction base="dms:Text">
          <xsd:maxLength value="255"/>
        </xsd:restriction>
      </xsd:simpleType>
    </xsd:element>
    <xsd:element name="l67a679918f5484e8f458468bb061236" ma:index="69"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cd4e2e64-4d54-4657-b701-a49fa74c367b" ma:open="false" ma:isKeyword="false">
      <xsd:complexType>
        <xsd:sequence>
          <xsd:element ref="pc:Terms" minOccurs="0" maxOccurs="1"/>
        </xsd:sequence>
      </xsd:complexType>
    </xsd:element>
    <xsd:element name="Documenttype_NB" ma:index="70" nillable="true" ma:displayName="Documenttype_NB" ma:hidden="true" ma:internalName="Documenttype_NB" ma:readOnly="false">
      <xsd:simpleType>
        <xsd:restriction base="dms:Text">
          <xsd:maxLength value="255"/>
        </xsd:restriction>
      </xsd:simpleType>
    </xsd:element>
    <xsd:element name="Documenttype_UK" ma:index="71" nillable="true" ma:displayName="Documenttype_UK" ma:hidden="true" ma:internalName="Documenttype_UK" ma:readOnly="false">
      <xsd:simpleType>
        <xsd:restriction base="dms:Text">
          <xsd:maxLength value="255"/>
        </xsd:restriction>
      </xsd:simpleType>
    </xsd:element>
    <xsd:element name="ArticleNumber" ma:index="72" nillable="true" ma:displayName="ItemNumber" ma:hidden="true" ma:internalName="ArticleNumber" ma:readOnly="false">
      <xsd:simpleType>
        <xsd:restriction base="dms:Note"/>
      </xsd:simpleType>
    </xsd:element>
    <xsd:element name="title_TI_JP" ma:index="77" nillable="true" ma:displayName="Web Display Title JP" ma:hidden="true" ma:internalName="title_TI_JP"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8" nillable="true" ma:displayName="Web Display Title NB" ma:hidden="true" ma:internalName="title_ti_nb" ma:readOnly="false">
      <xsd:simpleType>
        <xsd:restriction base="dms:Text">
          <xsd:maxLength value="255"/>
        </xsd:restriction>
      </xsd:simpleType>
    </xsd:element>
    <xsd:element name="title_ti_uk" ma:index="89" nillable="true" ma:displayName="Web Display Title UK" ma:hidden="true" ma:internalName="title_ti_uk"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cd09b918-ecb4-45b3-b9e1-233bfdc653ca" elementFormDefault="qualified">
    <xsd:import namespace="http://schemas.microsoft.com/office/2006/documentManagement/types"/>
    <xsd:import namespace="http://schemas.microsoft.com/office/infopath/2007/PartnerControls"/>
    <xsd:element name="p698a7a1dd324fdc9fd05d4ada0994df" ma:index="62" nillable="true" ma:taxonomy="true" ma:internalName="p698a7a1dd324fdc9fd05d4ada0994df" ma:taxonomyFieldName="Language" ma:displayName="Language" ma:readOnly="false" ma:default="" ma:fieldId="{9698a7a1-dd32-4fdc-9fd0-5d4ada0994df}"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m5uy" ma:index="67" nillable="true" ma:displayName="Datum und Uhrzeit" ma:hidden="true" ma:internalName="m5uy" ma:readOnly="false">
      <xsd:simpleType>
        <xsd:restriction base="dms:DateTime"/>
      </xsd:simpleType>
    </xsd:element>
    <xsd:element name="nj3i" ma:index="81" nillable="true" ma:displayName="Text" ma:hidden="true" ma:internalName="nj3i" ma:readOnly="false">
      <xsd:simpleType>
        <xsd:restriction base="dms:Text"/>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40"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5" nillable="true" ma:displayName="Document ID Value" ma:description="The value of the document ID assigned to this item." ma:internalName="_dlc_DocId" ma:readOnly="true">
      <xsd:simpleType>
        <xsd:restriction base="dms:Text"/>
      </xsd:simpleType>
    </xsd:element>
    <xsd:element name="_dlc_DocIdUrl" ma:index="7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itle_TI_PT xmlns="dc0c2c3d-e9fc-4a0d-820b-87ab82e65f20">Reishauer</title_TI_PT>
    <DocArticleNumber xmlns="dc0c2c3d-e9fc-4a0d-820b-87ab82e65f20" xsi:nil="true"/>
    <Documenttype_RU xmlns="dc0c2c3d-e9fc-4a0d-820b-87ab82e65f20">Пресс-релиз</Documenttype_RU>
    <Documenttype_UA xmlns="dc0c2c3d-e9fc-4a0d-820b-87ab82e65f20">Прес-релізи</Documenttype_UA>
    <p698a7a1dd324fdc9fd05d4ada0994df xmlns="cd09b918-ecb4-45b3-b9e1-233bfdc653ca">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71e5a4f0-0757-4fab-a12c-3089e9946ab2</TermId>
        </TermInfo>
      </Terms>
    </p698a7a1dd324fdc9fd05d4ada0994df>
    <title_TI_DA xmlns="dc0c2c3d-e9fc-4a0d-820b-87ab82e65f20">Reishauer</title_TI_DA>
    <Web_x0020_Display_x0020_Title_x0020_ET xmlns="dc0c2c3d-e9fc-4a0d-820b-87ab82e65f20">Reishauer</Web_x0020_Display_x0020_Title_x0020_ET>
    <title_ti_nb xmlns="dc0c2c3d-e9fc-4a0d-820b-87ab82e65f20">Reishauer</title_ti_nb>
    <title_TI_TR xmlns="dc0c2c3d-e9fc-4a0d-820b-87ab82e65f20">Reishauer</title_TI_TR>
    <Documenttype_ES xmlns="dc0c2c3d-e9fc-4a0d-820b-87ab82e65f20">Información de prensa</Documenttype_ES>
    <countryok xmlns="dc0c2c3d-e9fc-4a0d-820b-87ab82e65f20">true</countryok>
    <title_TI_ES xmlns="dc0c2c3d-e9fc-4a0d-820b-87ab82e65f20">Reishauer</title_TI_ES>
    <Documenttype_TR xmlns="dc0c2c3d-e9fc-4a0d-820b-87ab82e65f20">Basın bülteni</Documenttype_TR>
    <VersionInternal xmlns="dc0c2c3d-e9fc-4a0d-820b-87ab82e65f20" xsi:nil="true"/>
    <TaxCatchAll xmlns="92f60987-cbcc-4245-baaf-239af3bfd6e8">
      <Value>1901</Value>
      <Value>252</Value>
    </TaxCatchAll>
    <Country xmlns="dc0c2c3d-e9fc-4a0d-820b-87ab82e65f20">
      <Value>6</Value>
      <Value>5</Value>
      <Value>7</Value>
      <Value>8</Value>
      <Value>9</Value>
      <Value>10</Value>
      <Value>11</Value>
      <Value>12</Value>
      <Value>13</Value>
      <Value>15</Value>
      <Value>51</Value>
      <Value>16</Value>
      <Value>17</Value>
      <Value>18</Value>
      <Value>19</Value>
      <Value>20</Value>
      <Value>21</Value>
      <Value>23</Value>
      <Value>24</Value>
      <Value>22</Value>
      <Value>25</Value>
      <Value>26</Value>
      <Value>27</Value>
      <Value>28</Value>
      <Value>29</Value>
      <Value>50</Value>
      <Value>30</Value>
      <Value>47</Value>
      <Value>31</Value>
      <Value>32</Value>
      <Value>33</Value>
      <Value>34</Value>
      <Value>35</Value>
      <Value>36</Value>
      <Value>37</Value>
      <Value>38</Value>
      <Value>39</Value>
      <Value>40</Value>
      <Value>41</Value>
      <Value>42</Value>
      <Value>43</Value>
      <Value>44</Value>
      <Value>46</Value>
      <Value>53</Value>
    </Country>
    <title_TI_DE xmlns="dc0c2c3d-e9fc-4a0d-820b-87ab82e65f20">Reishauer</title_TI_DE>
    <title_TI_EA xmlns="dc0c2c3d-e9fc-4a0d-820b-87ab82e65f20">Reishauer</title_TI_EA>
    <title_TI_HU xmlns="dc0c2c3d-e9fc-4a0d-820b-87ab82e65f20">Reishauer</title_TI_HU>
    <AGB xmlns="dc0c2c3d-e9fc-4a0d-820b-87ab82e65f20">false</AGB>
    <MRMKeyWords xmlns="dc0c2c3d-e9fc-4a0d-820b-87ab82e65f20">#Intralogistik #fronius #chargingmodule #selectiva #fronius</MRMKeyWords>
    <Documenttype_TH xmlns="dc0c2c3d-e9fc-4a0d-820b-87ab82e65f20">ข่าวประชาสัมพันธ์</Documenttype_TH>
    <Documenttype_NL xmlns="dc0c2c3d-e9fc-4a0d-820b-87ab82e65f20">Persbericht</Documenttype_NL>
    <title_TI_CN xmlns="dc0c2c3d-e9fc-4a0d-820b-87ab82e65f20" xsi:nil="true"/>
    <Documenttype_NO xmlns="dc0c2c3d-e9fc-4a0d-820b-87ab82e65f20">Presseinformasjon</Documenttype_NO>
    <Documenttype_SK xmlns="dc0c2c3d-e9fc-4a0d-820b-87ab82e65f20">Tlačová informácia</Documenttype_SK>
    <title_TI_SK xmlns="dc0c2c3d-e9fc-4a0d-820b-87ab82e65f20">Reishauer</title_TI_SK>
    <Update xmlns="dc0c2c3d-e9fc-4a0d-820b-87ab82e65f20">050620</Update>
    <title_TI_IT xmlns="dc0c2c3d-e9fc-4a0d-820b-87ab82e65f20">Reishauer</title_TI_IT>
    <title_ti_zh xmlns="dc0c2c3d-e9fc-4a0d-820b-87ab82e65f20">Reishauer</title_ti_zh>
    <Division xmlns="dc0c2c3d-e9fc-4a0d-820b-87ab82e65f20">Perfect Charging</Division>
    <title_TI_UA xmlns="dc0c2c3d-e9fc-4a0d-820b-87ab82e65f20">Reishauer</title_TI_UA>
    <Documenttype_EL xmlns="dc0c2c3d-e9fc-4a0d-820b-87ab82e65f20">Δελτίο τύπου</Documenttype_EL>
    <Documenttype_PT xmlns="dc0c2c3d-e9fc-4a0d-820b-87ab82e65f20">Comunicado à imprensa</Documenttype_PT>
    <title_TI_FR xmlns="dc0c2c3d-e9fc-4a0d-820b-87ab82e65f20">Reishauer</title_TI_FR>
    <MRMID xmlns="dc0c2c3d-e9fc-4a0d-820b-87ab82e65f20" xsi:nil="true"/>
    <Documenttype_UK xmlns="dc0c2c3d-e9fc-4a0d-820b-87ab82e65f20">Press Release</Documenttype_UK>
    <title_TI_CS xmlns="dc0c2c3d-e9fc-4a0d-820b-87ab82e65f20">Reishauer</title_TI_CS>
    <Documenttype_FR xmlns="dc0c2c3d-e9fc-4a0d-820b-87ab82e65f20">Communiqué de presse</Documenttype_FR>
    <Documenttype_EN xmlns="dc0c2c3d-e9fc-4a0d-820b-87ab82e65f20">Press Release</Documenttype_EN>
    <title_TI_JP xmlns="dc0c2c3d-e9fc-4a0d-820b-87ab82e65f20">Reishauer</title_TI_JP>
    <title_TI_NL xmlns="dc0c2c3d-e9fc-4a0d-820b-87ab82e65f20">Reishauer</title_TI_NL>
    <title_TI_PL xmlns="dc0c2c3d-e9fc-4a0d-820b-87ab82e65f20">Reishauer</title_TI_PL>
    <title_TI_TH xmlns="dc0c2c3d-e9fc-4a0d-820b-87ab82e65f20">Reishauer</title_TI_TH>
    <Documenttype_DA xmlns="dc0c2c3d-e9fc-4a0d-820b-87ab82e65f20">Presseinformationer</Documenttype_DA>
    <Documenttype_HU xmlns="dc0c2c3d-e9fc-4a0d-820b-87ab82e65f20">Sajtóinformáció</Documenttype_HU>
    <title_TI_RU xmlns="dc0c2c3d-e9fc-4a0d-820b-87ab82e65f20">Reishauer</title_TI_RU>
    <Documenttype_PL xmlns="dc0c2c3d-e9fc-4a0d-820b-87ab82e65f20">Informacja prasowe</Documenttype_PL>
    <title_TI_NO xmlns="dc0c2c3d-e9fc-4a0d-820b-87ab82e65f20">Reishauer</title_TI_NO>
    <l67a679918f5484e8f458468bb061236 xmlns="dc0c2c3d-e9fc-4a0d-820b-87ab82e65f20">
      <Terms xmlns="http://schemas.microsoft.com/office/infopath/2007/PartnerControls">
        <TermInfo xmlns="http://schemas.microsoft.com/office/infopath/2007/PartnerControls">
          <TermName xmlns="http://schemas.microsoft.com/office/infopath/2007/PartnerControls">No Value Set</TermName>
          <TermId xmlns="http://schemas.microsoft.com/office/infopath/2007/PartnerControls">b6eb203b-a92d-4923-b7b6-2627ebbc3606</TermId>
        </TermInfo>
      </Terms>
    </l67a679918f5484e8f458468bb061236>
    <Documenttype_NB xmlns="dc0c2c3d-e9fc-4a0d-820b-87ab82e65f20">Press Release</Documenttype_NB>
    <title_TI_EL xmlns="dc0c2c3d-e9fc-4a0d-820b-87ab82e65f20">Reishauer</title_TI_EL>
    <Documenttype_JA xmlns="dc0c2c3d-e9fc-4a0d-820b-87ab82e65f20">ニュースリリース</Documenttype_JA>
    <Documenttype_DE xmlns="dc0c2c3d-e9fc-4a0d-820b-87ab82e65f20">Presseinformation</Documenttype_DE>
    <Documenttype_EA xmlns="dc0c2c3d-e9fc-4a0d-820b-87ab82e65f20">Press Release</Documenttype_EA>
    <ArticleNumber xmlns="dc0c2c3d-e9fc-4a0d-820b-87ab82e65f20">0;4,010,096;4,010,089;4,001,717;4,010,140;4,001,703;;FA0210;4,010,360;FA021</ArticleNumber>
    <title_TI_JA xmlns="dc0c2c3d-e9fc-4a0d-820b-87ab82e65f20">Reishauer</title_TI_JA>
    <Documenttype_IT xmlns="dc0c2c3d-e9fc-4a0d-820b-87ab82e65f20">Comunicato stampa</Documenttype_IT>
    <Country_x0020_Quick_x0020_Select xmlns="dc0c2c3d-e9fc-4a0d-820b-87ab82e65f20">Select...</Country_x0020_Quick_x0020_Select>
    <title_TI_EN xmlns="dc0c2c3d-e9fc-4a0d-820b-87ab82e65f20">Reishauer</title_TI_EN>
    <title_TI_AR xmlns="dc0c2c3d-e9fc-4a0d-820b-87ab82e65f20">Reishauer</title_TI_AR>
    <Documenttype_CS xmlns="dc0c2c3d-e9fc-4a0d-820b-87ab82e65f20">Tisková zpráva</Documenttype_CS>
    <title_ti_uk xmlns="dc0c2c3d-e9fc-4a0d-820b-87ab82e65f20">Reishauer</title_ti_uk>
    <m5uy xmlns="cd09b918-ecb4-45b3-b9e1-233bfdc653ca" xsi:nil="true"/>
    <TitelInternal xmlns="dc0c2c3d-e9fc-4a0d-820b-87ab82e65f20" xsi:nil="true"/>
    <_dlc_DocId xmlns="92f60987-cbcc-4245-baaf-239af3bfd6e8">3457UUQQYVA2-1595005630-1464</_dlc_DocId>
    <_dlc_DocIdUrl xmlns="92f60987-cbcc-4245-baaf-239af3bfd6e8">
      <Url>https://downloads.fronius.com/_layouts/15/DocIdRedir.aspx?ID=3457UUQQYVA2-1595005630-1464</Url>
      <Description>3457UUQQYVA2-1595005630-1464</Description>
    </_dlc_DocIdUrl>
    <FileMaster xmlns="dc0c2c3d-e9fc-4a0d-820b-87ab82e65f20" xsi:nil="true"/>
    <fro_spid xmlns="dc0c2c3d-e9fc-4a0d-820b-87ab82e65f20">1464;PC</fro_spid>
    <nj3i xmlns="cd09b918-ecb4-45b3-b9e1-233bfdc653ca" xsi:nil="true"/>
    <icfaae38c4274413b390559439863f3e xmlns="dc0c2c3d-e9fc-4a0d-820b-87ab82e65f20">
      <Terms xmlns="http://schemas.microsoft.com/office/infopath/2007/PartnerControls"/>
    </icfaae38c4274413b390559439863f3e>
    <FSM xmlns="dc0c2c3d-e9fc-4a0d-820b-87ab82e65f20">false</FSM>
    <Resolution xmlns="dc0c2c3d-e9fc-4a0d-820b-87ab82e65f20" xsi:nil="true"/>
    <Colour_x0020_space xmlns="dc0c2c3d-e9fc-4a0d-820b-87ab82e65f20" xsi:nil="true"/>
    <Licence_x0020_information xmlns="dc0c2c3d-e9fc-4a0d-820b-87ab82e65f20">(c) Fronius International</Licence_x0020_information>
    <title_TI_SV xmlns="dc0c2c3d-e9fc-4a0d-820b-87ab82e65f20">Reishauer</title_TI_SV>
    <download-count xmlns="dc0c2c3d-e9fc-4a0d-820b-87ab82e65f20" xsi:nil="true"/>
    <title_ti_fi xmlns="dc0c2c3d-e9fc-4a0d-820b-87ab82e65f20">Reishauer</title_ti_fi>
    <FroCountryExclusive xmlns="dc0c2c3d-e9fc-4a0d-820b-87ab82e65f20">No</FroCountryExclusive>
    <contentservId xmlns="cd09b918-ecb4-45b3-b9e1-233bfdc653ca" xsi:nil="true"/>
    <title_TI_RO xmlns="dc0c2c3d-e9fc-4a0d-820b-87ab82e65f20" xsi:nil="true"/>
  </documentManagement>
</p:properties>
</file>

<file path=customXml/itemProps1.xml><?xml version="1.0" encoding="utf-8"?>
<ds:datastoreItem xmlns:ds="http://schemas.openxmlformats.org/officeDocument/2006/customXml" ds:itemID="{13CD6092-EB98-43DF-A1ED-F7BEB3CAD9DC}">
  <ds:schemaRefs>
    <ds:schemaRef ds:uri="http://schemas.openxmlformats.org/officeDocument/2006/bibliography"/>
  </ds:schemaRefs>
</ds:datastoreItem>
</file>

<file path=customXml/itemProps2.xml><?xml version="1.0" encoding="utf-8"?>
<ds:datastoreItem xmlns:ds="http://schemas.openxmlformats.org/officeDocument/2006/customXml" ds:itemID="{E503D4C3-B7D7-40E2-ACA1-25070C42512E}"/>
</file>

<file path=customXml/itemProps3.xml><?xml version="1.0" encoding="utf-8"?>
<ds:datastoreItem xmlns:ds="http://schemas.openxmlformats.org/officeDocument/2006/customXml" ds:itemID="{ECE29A9F-F019-4B88-ABEE-6ED18ED16DBD}"/>
</file>

<file path=customXml/itemProps4.xml><?xml version="1.0" encoding="utf-8"?>
<ds:datastoreItem xmlns:ds="http://schemas.openxmlformats.org/officeDocument/2006/customXml" ds:itemID="{6B8F06EA-F980-48A7-BCA6-4911CEDD2D7A}"/>
</file>

<file path=customXml/itemProps5.xml><?xml version="1.0" encoding="utf-8"?>
<ds:datastoreItem xmlns:ds="http://schemas.openxmlformats.org/officeDocument/2006/customXml" ds:itemID="{2F3CFBDE-8E53-4FDF-9B32-DA49EF9809C4}"/>
</file>

<file path=customXml/itemProps6.xml><?xml version="1.0" encoding="utf-8"?>
<ds:datastoreItem xmlns:ds="http://schemas.openxmlformats.org/officeDocument/2006/customXml" ds:itemID="{4DD70583-15A7-453E-BDE5-4D437FB76FE8}"/>
</file>

<file path=docProps/app.xml><?xml version="1.0" encoding="utf-8"?>
<Properties xmlns="http://schemas.openxmlformats.org/officeDocument/2006/extended-properties" xmlns:vt="http://schemas.openxmlformats.org/officeDocument/2006/docPropsVTypes">
  <Template>Normal</Template>
  <TotalTime>0</TotalTime>
  <Pages>7</Pages>
  <Words>1936</Words>
  <Characters>11533</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TITEL</vt:lpstr>
    </vt:vector>
  </TitlesOfParts>
  <Company>Fronius International</Company>
  <LinksUpToDate>false</LinksUpToDate>
  <CharactersWithSpaces>13443</CharactersWithSpaces>
  <SharedDoc>false</SharedDoc>
  <HLinks>
    <vt:vector size="12" baseType="variant">
      <vt:variant>
        <vt:i4>4063269</vt:i4>
      </vt:variant>
      <vt:variant>
        <vt:i4>3</vt:i4>
      </vt:variant>
      <vt:variant>
        <vt:i4>0</vt:i4>
      </vt:variant>
      <vt:variant>
        <vt:i4>5</vt:i4>
      </vt:variant>
      <vt:variant>
        <vt:lpwstr>http://www.youtube.com/FroniusCharging</vt:lpwstr>
      </vt:variant>
      <vt:variant>
        <vt:lpwstr/>
      </vt:variant>
      <vt:variant>
        <vt:i4>5439578</vt:i4>
      </vt:variant>
      <vt:variant>
        <vt:i4>0</vt:i4>
      </vt:variant>
      <vt:variant>
        <vt:i4>0</vt:i4>
      </vt:variant>
      <vt:variant>
        <vt:i4>5</vt:i4>
      </vt:variant>
      <vt:variant>
        <vt:lpwstr>http://www.fronius.com/intralogistik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Matthias Reiser</dc:creator>
  <cp:keywords/>
  <cp:lastModifiedBy>Ludwig Kirsten</cp:lastModifiedBy>
  <cp:revision>7</cp:revision>
  <cp:lastPrinted>2009-04-22T19:24:00Z</cp:lastPrinted>
  <dcterms:created xsi:type="dcterms:W3CDTF">2018-08-21T07:23:00Z</dcterms:created>
  <dcterms:modified xsi:type="dcterms:W3CDTF">2018-08-24T08:46:00Z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0x010100D81D3A5E066A7C4C894BF34B3C71E983007C030B2479503746839CEADACC26594F</vt:lpwstr>
  </property>
  <property fmtid="{D5CDD505-2E9C-101B-9397-08002B2CF9AE}" pid="3" name="Products">
    <vt:lpwstr>1901;#No Value Set|b6eb203b-a92d-4923-b7b6-2627ebbc3606;#1599;#ACCTIVA EASY|d727750f-9b3b-4344-ac0d-d0ad3831a7b1;#1592;#Acctiva Easy|c0cd647e-7426-4546-b1de-b125f6397291;#1590;#ACCTIVA MULTICHARGER|330705fb-be43-4170-b570-aa8dd027a896;#1591;#Acctiva Multicharger|1ce907f2-1bfd-4ffa-8e91-f354eaa2328b;#1586;#ACCTIVA PROFESSIONAL 35A|4d45deef-b2f8-4e0b-94e8-4b6c21ff1ecd;#1587;#Setup Acctiva Professional 35A|69bf52ae-5feb-4387-8d3d-1879913a476a;#1600;#ACCTIVA PROFESSIONAL FLASH 70A|1e29e8e1-f303-4e0d-9055-16fe89f3b499;#1594;#Acctiva Professional Flash|83ef2c55-c764-4f3c-a330-730c008d085f;#1598;#ACCTIVA SELLER 30 A|011583e6-0343-4eed-acdd-c9067528d430;#1593;#Acctiva Seller|f57c27c4-3dea-47e5-83ad-8befede783dd;#2075;#Acctiva Smart 25A|f312b071-cc34-4684-878c-ee36184dda03;#2077;#Acctiva Smart 25A|1f0eda85-72d0-4397-b020-011378a4f955;#1902;#Assembly and installation|4ab94292-3140-454e-b847-361203a7bc66;#1903;#Assembly and installation|cde94ccd-af82-4d1f-ad0a-2169e74990f5;#1578;#Battery changing systems|347157c8-c4c6-424d-801a-32a235a9a16c;#1579;#Battery changing systems|108fe4ba-2033-41ed-b5ed-6ac2a8b57f20;#1406;#Battery charging module|0eb4eadc-23c6-42ca-8d1a-bce992c46219;#1407;#Battery charging module|f3250c64-ca6a-44a6-8406-1a9abf888241;#1636;#Cool Battery Guide Easy|3dd9b840-41e9-4a8d-aa1e-8134980bb484;#1585;#Cool Battery Guide Easy|9e15b585-ab12-4c39-a657-645f024efe4e;#1637;#Energy consultation|6aec4d2d-e267-4a97-b7c4-1138e053d1b1;#1588;#Energy consultation|fca6d4e1-3233-4a2a-a288-fae6501485ca;#1904;#Fuel cell solutions|5213b84b-7caa-4506-9eda-fe8771c0157c;#1589;#Fuel cell solutions|e7e1e105-38c3-407d-a966-88de37597462;#1905;#Full service|82c915ca-346d-4f88-9c1d-0d7b92b8b682;#1906;#Full service|3fb38a14-2b2a-492e-83f9-01303aaf8668;#1907;#I-SPoT Calculator|932edd3c-e20c-4698-bcff-861c1a5e7370;#1908;#I-SPoT Calculator|c398e653-0a6e-4887-88ea-d5a66a3ed3a2;#1909;#I-SPoT Calculator Smart|e3b40584-c2d9-41bd-a8e9-24e7b403645d;#1910;#I-SPoT Calculator Smart|40c7f7e4-27c6-4f89-8259-6b52d21a894d;#1911;#I-SPoT Viewer|d5e5b931-138e-4e1d-b9cb-de0191e56152;#1912;#I-SPoT Viewer|b219b8a8-e468-4d41-9447-32b782a0a1c7;#1913;#LITHIUM-ION SOLUTIONS|a3e6f75d-0198-455e-9d6f-35c6c965f00b;#1914;#Lithium-ion solutions|a53db8b9-9680-4930-b9d4-64adff77283e;#1640;#Planning of battery charging installations|4eee8824-39e6-4192-b23a-ae59faa80ce0;#1642;#Planning of battery charging installations|53b93807-527f-437a-850e-83fe0557ef08;#1919;#Safety inspection|7a9fe7e3-54d2-415c-ad1b-48e71be0f60d;#1920;#Safety inspection|3b74a719-22ce-49b6-b1f7-f007a02e6284;#2025;#Selectiva 3.0|91aeb3f9-6d95-4e90-b832-fcca21e6e1a5;#2026;#No Value Set|116dec40-837b-4327-9331-901723c54745;#1917;#Service and maintenance|699837f9-6bf0-4a32-bf16-8436e4c1af25;#1918;#Service and maintenance|6aea9ac9-f737-4ec2-82be-b3c3a19b2bc2;#1641;#Special solutions|ff0c6861-7dca-486d-ab5f-3eafbdac047c;#1644;#Special solutions|ad8ffa93-a9a3-4a64-900f-3f5e3a23d34d;#1921;#Switch Box|a2e6bfc2-08eb-4229-9514-9319de26b866;#1922;#Switch Box|dfcad942-9bf5-4740-aa85-322566562806;#1915;#Training courses|7be484b7-ffeb-4b46-a9dc-db41883adf29;#1916;#Training courses|15cf2139-a49b-42cf-b14e-487619708418</vt:lpwstr>
  </property>
  <property fmtid="{D5CDD505-2E9C-101B-9397-08002B2CF9AE}" pid="4" name="Language">
    <vt:lpwstr>252;#EN|71e5a4f0-0757-4fab-a12c-3089e9946ab2</vt:lpwstr>
  </property>
  <property fmtid="{D5CDD505-2E9C-101B-9397-08002B2CF9AE}" pid="5" name="WorkflowChangePath">
    <vt:lpwstr>96199f3e-28fd-43fa-823a-3ab0e22dfe0a,8;96199f3e-28fd-43fa-823a-3ab0e22dfe0a,8;96199f3e-28fd-43fa-823a-3ab0e22dfe0a,8;96199f3e-28fd-43fa-823a-3ab0e22dfe0a,8;96199f3e-28fd-43fa-823a-3ab0e22dfe0a,8;96199f3e-28fd-43fa-823a-3ab0e22dfe0a,8;96199f3e-28fd-43fa-823a-3ab0e22dfe0a,8;96199f3e-28fd-43fa-823a-3ab0e22dfe0a,8;96199f3e-28fd-43fa-823a-3ab0e22dfe0a,8;96199f3e-28fd-43fa-823a-3ab0e22dfe0a,8;96199f3e-28fd-43fa-823a-3ab0e22dfe0a,8;96199f3e-28fd-43fa-823a-3ab0e22dfe0a,8;96199f3e-28fd-43fa-823a-3ab0e22dfe0a,8;96199f3e-28fd-43fa-823a-3ab0e22dfe0a,8;96199f3e-28fd-43fa-823a-3ab0e22dfe0a,8;96199f3e-28fd-43fa-823a-3ab0e22dfe0a,8;96199f3e-28fd-43fa-823a-3ab0e22dfe0a,8;96199f3e-28fd-43fa-823a-3ab0e22dfe0a,8;96199f3e-28fd-43fa-823a-3ab0e22dfe0a,8;96199f3e-28fd-43fa-823a-3ab0e22dfe0a,8;96199f3e-28fd-43fa-823a-3ab0e22dfe0a,8;96199f3e-28fd-43fa-823a-3ab0e22dfe0a,8;96199f3e-28fd-43fa-823a-3ab0e22dfe0a,8;96199f3e-28fd-43fa-823a-3ab0e22dfe0a,8;154006d3-1d9c-4acc-bd84-2a12ad2995b5,15;dbb760c5-0e44-42ae-bdad-f380b5b0ae18,25;dbb760c5-0e44-42ae-bdad-f380b5b0ae18,31;c80f11f8-dba1-4471-9214-1fc3c8ef4990,37;d7515ef2-e017-40f0-8647-24fd356da799,43;d7515ef2-e017-40f0-8647-24fd356da799,43;4adbe04e-5f8c-484b-b047-d4877a3c519e,49;</vt:lpwstr>
  </property>
  <property fmtid="{D5CDD505-2E9C-101B-9397-08002B2CF9AE}" pid="6" name="_dlc_DocIdItemGuid">
    <vt:lpwstr>f7452930-fe08-4ce6-9ad6-2fa4d872aacd</vt:lpwstr>
  </property>
  <property fmtid="{D5CDD505-2E9C-101B-9397-08002B2CF9AE}" pid="7" name="DisableEventReceiver">
    <vt:bool>false</vt:bool>
  </property>
  <property fmtid="{D5CDD505-2E9C-101B-9397-08002B2CF9AE}" pid="8" name="Permission">
    <vt:lpwstr>Public</vt:lpwstr>
  </property>
  <property fmtid="{D5CDD505-2E9C-101B-9397-08002B2CF9AE}" pid="9" name="Web Display Title SV">
    <vt:lpwstr>Reishauer</vt:lpwstr>
  </property>
  <property fmtid="{D5CDD505-2E9C-101B-9397-08002B2CF9AE}" pid="10" name="Service Levels TIM-RS">
    <vt:lpwstr/>
  </property>
  <property fmtid="{D5CDD505-2E9C-101B-9397-08002B2CF9AE}" pid="11" name="_docset_NoMedatataSyncRequired">
    <vt:lpwstr>False</vt:lpwstr>
  </property>
</Properties>
</file>